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B6" w:rsidRPr="002805A7" w:rsidRDefault="00903AB6" w:rsidP="00903AB6">
      <w:pPr>
        <w:kinsoku w:val="0"/>
        <w:autoSpaceDE/>
        <w:adjustRightInd w:val="0"/>
        <w:jc w:val="center"/>
        <w:rPr>
          <w:spacing w:val="200"/>
          <w:kern w:val="0"/>
          <w:sz w:val="40"/>
        </w:rPr>
      </w:pPr>
      <w:bookmarkStart w:id="0" w:name="_Toc524902730"/>
      <w:r w:rsidRPr="002805A7">
        <w:rPr>
          <w:rFonts w:hint="eastAsia"/>
          <w:spacing w:val="200"/>
          <w:kern w:val="0"/>
          <w:sz w:val="40"/>
        </w:rPr>
        <w:t>糾正案文</w:t>
      </w:r>
    </w:p>
    <w:p w:rsidR="00903AB6" w:rsidRPr="002805A7" w:rsidRDefault="00903AB6" w:rsidP="00903AB6">
      <w:pPr>
        <w:numPr>
          <w:ilvl w:val="0"/>
          <w:numId w:val="6"/>
        </w:numPr>
        <w:overflowPunct/>
        <w:autoSpaceDE/>
        <w:autoSpaceDN/>
        <w:ind w:left="2722" w:hanging="2722"/>
        <w:outlineLvl w:val="1"/>
        <w:rPr>
          <w:rFonts w:hAnsi="Arial"/>
          <w:bCs/>
          <w:kern w:val="32"/>
          <w:szCs w:val="48"/>
        </w:rPr>
      </w:pPr>
      <w:r w:rsidRPr="002805A7">
        <w:rPr>
          <w:rFonts w:hAnsi="Arial" w:hint="eastAsia"/>
          <w:bCs/>
          <w:kern w:val="32"/>
          <w:szCs w:val="48"/>
        </w:rPr>
        <w:t>被糾正機關：</w:t>
      </w:r>
      <w:proofErr w:type="gramStart"/>
      <w:r w:rsidR="00A50E31" w:rsidRPr="002805A7">
        <w:rPr>
          <w:rFonts w:hAnsi="Arial" w:hint="eastAsia"/>
          <w:bCs/>
          <w:kern w:val="32"/>
          <w:szCs w:val="48"/>
        </w:rPr>
        <w:t>臺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北少年觀護所</w:t>
      </w:r>
      <w:r w:rsidRPr="002805A7">
        <w:rPr>
          <w:rFonts w:hAnsi="Arial" w:hint="eastAsia"/>
          <w:bCs/>
          <w:kern w:val="32"/>
          <w:szCs w:val="48"/>
        </w:rPr>
        <w:t>。</w:t>
      </w:r>
    </w:p>
    <w:p w:rsidR="00903AB6" w:rsidRPr="002805A7" w:rsidRDefault="00903AB6" w:rsidP="00903AB6">
      <w:pPr>
        <w:numPr>
          <w:ilvl w:val="0"/>
          <w:numId w:val="6"/>
        </w:numPr>
        <w:overflowPunct/>
        <w:autoSpaceDE/>
        <w:autoSpaceDN/>
        <w:ind w:left="2722" w:hanging="2722"/>
        <w:outlineLvl w:val="1"/>
        <w:rPr>
          <w:rFonts w:hAnsi="Arial"/>
          <w:bCs/>
          <w:kern w:val="32"/>
          <w:szCs w:val="48"/>
        </w:rPr>
      </w:pPr>
      <w:r w:rsidRPr="002805A7">
        <w:rPr>
          <w:rFonts w:hAnsi="Arial" w:hint="eastAsia"/>
          <w:bCs/>
          <w:kern w:val="32"/>
          <w:szCs w:val="48"/>
        </w:rPr>
        <w:t>案　　　由：</w:t>
      </w:r>
      <w:proofErr w:type="gramStart"/>
      <w:r w:rsidR="00A50E31" w:rsidRPr="002805A7">
        <w:rPr>
          <w:rFonts w:hAnsi="Arial" w:hint="eastAsia"/>
          <w:bCs/>
          <w:kern w:val="32"/>
          <w:szCs w:val="48"/>
        </w:rPr>
        <w:t>臺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北少年觀護所自108年2月起至110年4月以欠缺法源依據之「緩懲罰」處理少年違規事件高達7</w:t>
      </w:r>
      <w:r w:rsidR="00C26E54">
        <w:rPr>
          <w:rFonts w:hAnsi="Arial"/>
          <w:bCs/>
          <w:kern w:val="32"/>
          <w:szCs w:val="48"/>
        </w:rPr>
        <w:t>41</w:t>
      </w:r>
      <w:r w:rsidR="00A50E31" w:rsidRPr="002805A7">
        <w:rPr>
          <w:rFonts w:hAnsi="Arial" w:hint="eastAsia"/>
          <w:bCs/>
          <w:kern w:val="32"/>
          <w:szCs w:val="48"/>
        </w:rPr>
        <w:t>件，所謂「緩懲罰」固然以教育取代處罰，但檢視案件潛藏美化違規數字，</w:t>
      </w:r>
      <w:bookmarkStart w:id="1" w:name="_Hlk102124177"/>
      <w:r w:rsidR="00A50E31" w:rsidRPr="002805A7">
        <w:rPr>
          <w:rFonts w:hAnsi="Arial" w:hint="eastAsia"/>
          <w:bCs/>
          <w:kern w:val="32"/>
          <w:szCs w:val="48"/>
        </w:rPr>
        <w:t>反</w:t>
      </w:r>
      <w:proofErr w:type="gramStart"/>
      <w:r w:rsidR="00A50E31" w:rsidRPr="002805A7">
        <w:rPr>
          <w:rFonts w:hAnsi="Arial" w:hint="eastAsia"/>
          <w:bCs/>
          <w:kern w:val="32"/>
          <w:szCs w:val="48"/>
        </w:rPr>
        <w:t>助長霸凌盛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行，侵害被害少年心身，違反少</w:t>
      </w:r>
      <w:r w:rsidR="00F94108">
        <w:rPr>
          <w:rFonts w:hAnsi="Arial" w:hint="eastAsia"/>
          <w:bCs/>
          <w:kern w:val="32"/>
          <w:szCs w:val="48"/>
        </w:rPr>
        <w:t>年</w:t>
      </w:r>
      <w:r w:rsidR="00A50E31" w:rsidRPr="002805A7">
        <w:rPr>
          <w:rFonts w:hAnsi="Arial" w:hint="eastAsia"/>
          <w:bCs/>
          <w:kern w:val="32"/>
          <w:szCs w:val="48"/>
        </w:rPr>
        <w:t>事</w:t>
      </w:r>
      <w:r w:rsidR="00F94108">
        <w:rPr>
          <w:rFonts w:hAnsi="Arial" w:hint="eastAsia"/>
          <w:bCs/>
          <w:kern w:val="32"/>
          <w:szCs w:val="48"/>
        </w:rPr>
        <w:t>件處理</w:t>
      </w:r>
      <w:r w:rsidR="00A50E31" w:rsidRPr="002805A7">
        <w:rPr>
          <w:rFonts w:hAnsi="Arial" w:hint="eastAsia"/>
          <w:bCs/>
          <w:kern w:val="32"/>
          <w:szCs w:val="48"/>
        </w:rPr>
        <w:t>法、</w:t>
      </w:r>
      <w:r w:rsidR="00E65C89">
        <w:rPr>
          <w:rFonts w:hAnsi="Arial" w:hint="eastAsia"/>
          <w:bCs/>
          <w:kern w:val="32"/>
          <w:szCs w:val="48"/>
        </w:rPr>
        <w:t>公民與政治權利國際公約</w:t>
      </w:r>
      <w:r w:rsidR="00A50E31" w:rsidRPr="002805A7">
        <w:rPr>
          <w:rFonts w:hAnsi="Arial" w:hint="eastAsia"/>
          <w:bCs/>
          <w:kern w:val="32"/>
          <w:szCs w:val="48"/>
        </w:rPr>
        <w:t>、兒童權利公約、身心障礙者權利公約、兒童及少年福利與權益保障法相關規定，且相關案件雖通報法院，但未整合資源，不符兒少最佳利益考量之原則。</w:t>
      </w:r>
      <w:bookmarkEnd w:id="1"/>
      <w:proofErr w:type="gramStart"/>
      <w:r w:rsidR="00A50E31" w:rsidRPr="002805A7">
        <w:rPr>
          <w:rFonts w:hAnsi="Arial" w:hint="eastAsia"/>
          <w:bCs/>
          <w:kern w:val="32"/>
          <w:szCs w:val="48"/>
        </w:rPr>
        <w:t>嗣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該所雖於110年5月停止「緩懲罰」，卻未依法務部於同年5月14日實施之新式通報機制，通報社政機關性侵害及重大鬥毆事件計7件，核有重大違失</w:t>
      </w:r>
      <w:r w:rsidRPr="002805A7">
        <w:rPr>
          <w:rFonts w:hAnsi="標楷體" w:hint="eastAsia"/>
          <w:bCs/>
          <w:kern w:val="32"/>
          <w:szCs w:val="48"/>
        </w:rPr>
        <w:t>，</w:t>
      </w:r>
      <w:r w:rsidRPr="002805A7">
        <w:rPr>
          <w:rFonts w:hAnsi="Arial" w:hint="eastAsia"/>
          <w:bCs/>
          <w:kern w:val="32"/>
          <w:szCs w:val="48"/>
        </w:rPr>
        <w:t>爰依法提案糾正。</w:t>
      </w:r>
    </w:p>
    <w:p w:rsidR="00903AB6" w:rsidRPr="002805A7" w:rsidRDefault="00903AB6" w:rsidP="00903AB6">
      <w:pPr>
        <w:numPr>
          <w:ilvl w:val="0"/>
          <w:numId w:val="6"/>
        </w:numPr>
        <w:overflowPunct/>
        <w:autoSpaceDE/>
        <w:autoSpaceDN/>
        <w:ind w:left="2722" w:hanging="2722"/>
        <w:outlineLvl w:val="1"/>
        <w:rPr>
          <w:rFonts w:hAnsi="Arial"/>
          <w:bCs/>
          <w:kern w:val="32"/>
          <w:szCs w:val="48"/>
        </w:rPr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 w:rsidRPr="002805A7">
        <w:rPr>
          <w:rFonts w:hAnsi="Arial" w:hint="eastAsia"/>
          <w:bCs/>
          <w:kern w:val="32"/>
          <w:szCs w:val="48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7A8F" w:rsidRPr="002805A7" w:rsidRDefault="000A7A8F" w:rsidP="000A7A8F">
      <w:pPr>
        <w:pStyle w:val="10"/>
        <w:ind w:left="680" w:firstLine="680"/>
      </w:pPr>
      <w:r w:rsidRPr="002805A7">
        <w:rPr>
          <w:rFonts w:hint="eastAsia"/>
        </w:rPr>
        <w:t>少年觀護所（下稱少觀所）係法院調查審理</w:t>
      </w:r>
      <w:proofErr w:type="gramStart"/>
      <w:r w:rsidRPr="002805A7">
        <w:rPr>
          <w:rFonts w:hint="eastAsia"/>
        </w:rPr>
        <w:t>期間，</w:t>
      </w:r>
      <w:proofErr w:type="gramEnd"/>
      <w:r w:rsidRPr="002805A7">
        <w:rPr>
          <w:rFonts w:hint="eastAsia"/>
        </w:rPr>
        <w:t>暫時收容非行少年之處所，依少年事件處理法（下稱少事法）</w:t>
      </w:r>
      <w:r w:rsidRPr="002805A7">
        <w:rPr>
          <w:rStyle w:val="aff"/>
        </w:rPr>
        <w:footnoteReference w:id="1"/>
      </w:r>
      <w:r w:rsidRPr="002805A7">
        <w:rPr>
          <w:rFonts w:hint="eastAsia"/>
        </w:rPr>
        <w:t>、</w:t>
      </w:r>
      <w:r w:rsidR="00E65C89">
        <w:rPr>
          <w:rFonts w:hAnsi="Arial" w:hint="eastAsia"/>
          <w:bCs/>
          <w:szCs w:val="48"/>
        </w:rPr>
        <w:t>公民與政治權利國際公約(下稱</w:t>
      </w:r>
      <w:r w:rsidRPr="002805A7">
        <w:rPr>
          <w:rFonts w:hint="eastAsia"/>
        </w:rPr>
        <w:t>公政公約</w:t>
      </w:r>
      <w:r w:rsidR="00E65C89">
        <w:rPr>
          <w:rFonts w:hint="eastAsia"/>
        </w:rPr>
        <w:t>)</w:t>
      </w:r>
      <w:r w:rsidRPr="002805A7">
        <w:rPr>
          <w:rStyle w:val="aff"/>
        </w:rPr>
        <w:footnoteReference w:id="2"/>
      </w:r>
      <w:r w:rsidRPr="002805A7">
        <w:rPr>
          <w:rFonts w:hint="eastAsia"/>
        </w:rPr>
        <w:t>、兒童權利公約</w:t>
      </w:r>
      <w:r w:rsidRPr="002805A7">
        <w:rPr>
          <w:rStyle w:val="aff"/>
        </w:rPr>
        <w:footnoteReference w:id="3"/>
      </w:r>
      <w:r w:rsidRPr="002805A7">
        <w:rPr>
          <w:rFonts w:hint="eastAsia"/>
        </w:rPr>
        <w:t>、身心障礙者權利公約</w:t>
      </w:r>
      <w:r w:rsidRPr="002805A7">
        <w:rPr>
          <w:rStyle w:val="aff"/>
        </w:rPr>
        <w:footnoteReference w:id="4"/>
      </w:r>
      <w:r w:rsidRPr="002805A7">
        <w:rPr>
          <w:rFonts w:hint="eastAsia"/>
        </w:rPr>
        <w:t>規定，</w:t>
      </w:r>
      <w:bookmarkStart w:id="27" w:name="_Hlk96694669"/>
      <w:r w:rsidRPr="002805A7">
        <w:rPr>
          <w:rFonts w:hint="eastAsia"/>
        </w:rPr>
        <w:t>少觀所應基於</w:t>
      </w:r>
      <w:r w:rsidRPr="002805A7">
        <w:rPr>
          <w:rFonts w:hint="eastAsia"/>
        </w:rPr>
        <w:lastRenderedPageBreak/>
        <w:t>保障少年健全自我成長及調整其成長環境之目的，對於處於危機環境中的少年，採取醫療、教育為主軸的人性化管理方式，協助法院對收容少年進行身心評估及行為觀察，禁止對自由被剝奪之少年施以有辱其人格之待遇或處罰。</w:t>
      </w:r>
      <w:bookmarkEnd w:id="27"/>
      <w:r w:rsidR="00F94108">
        <w:rPr>
          <w:rFonts w:hint="eastAsia"/>
        </w:rPr>
        <w:t>然</w:t>
      </w:r>
      <w:r w:rsidR="00F94108" w:rsidRPr="002805A7">
        <w:rPr>
          <w:rFonts w:hint="eastAsia"/>
        </w:rPr>
        <w:t>多年來</w:t>
      </w:r>
      <w:r w:rsidR="00F94108">
        <w:rPr>
          <w:rFonts w:hint="eastAsia"/>
        </w:rPr>
        <w:t>少觀所仍沿用成人監所管理措施，</w:t>
      </w:r>
      <w:r w:rsidRPr="002805A7">
        <w:rPr>
          <w:rFonts w:hint="eastAsia"/>
        </w:rPr>
        <w:t>經過監察院鍥而不捨的調查、呼籲</w:t>
      </w:r>
      <w:r w:rsidRPr="002805A7">
        <w:rPr>
          <w:rStyle w:val="aff"/>
        </w:rPr>
        <w:footnoteReference w:id="5"/>
      </w:r>
      <w:r w:rsidRPr="002805A7">
        <w:rPr>
          <w:rFonts w:hint="eastAsia"/>
        </w:rPr>
        <w:t>，及1</w:t>
      </w:r>
      <w:r w:rsidRPr="002805A7">
        <w:t>06</w:t>
      </w:r>
      <w:r w:rsidRPr="002805A7">
        <w:rPr>
          <w:rFonts w:hint="eastAsia"/>
        </w:rPr>
        <w:t>年司法改革國是會議決議，</w:t>
      </w:r>
      <w:bookmarkStart w:id="28" w:name="_Hlk96696461"/>
      <w:r w:rsidRPr="002805A7">
        <w:rPr>
          <w:rFonts w:hint="eastAsia"/>
        </w:rPr>
        <w:t>法務部於1</w:t>
      </w:r>
      <w:r w:rsidRPr="002805A7">
        <w:t>08</w:t>
      </w:r>
      <w:r w:rsidRPr="002805A7">
        <w:rPr>
          <w:rFonts w:hint="eastAsia"/>
        </w:rPr>
        <w:t>年4月2</w:t>
      </w:r>
      <w:r w:rsidRPr="002805A7">
        <w:t>2</w:t>
      </w:r>
      <w:r w:rsidRPr="002805A7">
        <w:rPr>
          <w:rFonts w:hint="eastAsia"/>
        </w:rPr>
        <w:t>日核定「少年觀護所</w:t>
      </w:r>
      <w:proofErr w:type="gramStart"/>
      <w:r w:rsidRPr="002805A7">
        <w:rPr>
          <w:rFonts w:hint="eastAsia"/>
        </w:rPr>
        <w:t>處遇精進</w:t>
      </w:r>
      <w:proofErr w:type="gramEnd"/>
      <w:r w:rsidRPr="002805A7">
        <w:rPr>
          <w:rFonts w:hint="eastAsia"/>
        </w:rPr>
        <w:t>計畫」，立法院於</w:t>
      </w:r>
      <w:r w:rsidRPr="002805A7">
        <w:t>108</w:t>
      </w:r>
      <w:r w:rsidRPr="002805A7">
        <w:rPr>
          <w:rFonts w:hint="eastAsia"/>
        </w:rPr>
        <w:t>年6月19日修正少事法，</w:t>
      </w:r>
      <w:proofErr w:type="gramStart"/>
      <w:r w:rsidRPr="002805A7">
        <w:rPr>
          <w:rFonts w:hint="eastAsia"/>
        </w:rPr>
        <w:t>明定少</w:t>
      </w:r>
      <w:proofErr w:type="gramEnd"/>
      <w:r w:rsidRPr="002805A7">
        <w:rPr>
          <w:rFonts w:hint="eastAsia"/>
        </w:rPr>
        <w:t>觀所應具有鑑別功能及</w:t>
      </w:r>
      <w:r w:rsidRPr="002805A7">
        <w:t>相關人員應經專業訓</w:t>
      </w:r>
      <w:r w:rsidRPr="002805A7">
        <w:rPr>
          <w:rFonts w:hint="eastAsia"/>
        </w:rPr>
        <w:t>練，司法院與行政院再於1</w:t>
      </w:r>
      <w:r w:rsidRPr="002805A7">
        <w:t>09</w:t>
      </w:r>
      <w:r w:rsidRPr="002805A7">
        <w:rPr>
          <w:rFonts w:hint="eastAsia"/>
        </w:rPr>
        <w:t>年8月2</w:t>
      </w:r>
      <w:r w:rsidRPr="002805A7">
        <w:t>7</w:t>
      </w:r>
      <w:r w:rsidRPr="002805A7">
        <w:rPr>
          <w:rFonts w:hint="eastAsia"/>
        </w:rPr>
        <w:t>日會銜發布「少年法院與相關機關處理少年事件聯繫辦法」。</w:t>
      </w:r>
      <w:r w:rsidR="007F146B">
        <w:rPr>
          <w:rFonts w:hint="eastAsia"/>
        </w:rPr>
        <w:t>但</w:t>
      </w:r>
      <w:r w:rsidRPr="002805A7">
        <w:rPr>
          <w:rFonts w:hint="eastAsia"/>
        </w:rPr>
        <w:t>相關改革措施實施以來，</w:t>
      </w:r>
      <w:r w:rsidRPr="002805A7">
        <w:rPr>
          <w:rFonts w:hAnsi="標楷體" w:hint="eastAsia"/>
        </w:rPr>
        <w:t>少觀所仍屢傳重大欺凌、鬥毆、搖房事件</w:t>
      </w:r>
      <w:bookmarkEnd w:id="28"/>
      <w:r w:rsidRPr="002805A7">
        <w:rPr>
          <w:rFonts w:hAnsi="標楷體" w:hint="eastAsia"/>
        </w:rPr>
        <w:t>。</w:t>
      </w:r>
      <w:r w:rsidRPr="002805A7">
        <w:rPr>
          <w:rFonts w:hint="eastAsia"/>
        </w:rPr>
        <w:t>調查發現，</w:t>
      </w: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觀所推動改革的能力不足，管理無方，確有違失，應予糾正促其注意改善。茲</w:t>
      </w:r>
      <w:proofErr w:type="gramStart"/>
      <w:r w:rsidRPr="002805A7">
        <w:rPr>
          <w:rFonts w:hint="eastAsia"/>
        </w:rPr>
        <w:t>臚</w:t>
      </w:r>
      <w:proofErr w:type="gramEnd"/>
      <w:r w:rsidRPr="002805A7">
        <w:rPr>
          <w:rFonts w:hint="eastAsia"/>
        </w:rPr>
        <w:t>列事實與理由如下：</w:t>
      </w:r>
    </w:p>
    <w:p w:rsidR="00A50E31" w:rsidRPr="002805A7" w:rsidRDefault="00A50E31" w:rsidP="00A50E31">
      <w:pPr>
        <w:pStyle w:val="2"/>
      </w:pPr>
      <w:proofErr w:type="gramStart"/>
      <w:r w:rsidRPr="002805A7">
        <w:rPr>
          <w:rFonts w:hint="eastAsia"/>
          <w:b/>
        </w:rPr>
        <w:t>臺北少</w:t>
      </w:r>
      <w:proofErr w:type="gramEnd"/>
      <w:r w:rsidRPr="002805A7">
        <w:rPr>
          <w:rFonts w:hint="eastAsia"/>
          <w:b/>
        </w:rPr>
        <w:t>觀所自1</w:t>
      </w:r>
      <w:r w:rsidRPr="002805A7">
        <w:rPr>
          <w:b/>
        </w:rPr>
        <w:t>08</w:t>
      </w:r>
      <w:r w:rsidRPr="002805A7">
        <w:rPr>
          <w:rFonts w:hint="eastAsia"/>
          <w:b/>
        </w:rPr>
        <w:t>年2月起至1</w:t>
      </w:r>
      <w:r w:rsidRPr="002805A7">
        <w:rPr>
          <w:b/>
        </w:rPr>
        <w:t>10</w:t>
      </w:r>
      <w:r w:rsidRPr="002805A7">
        <w:rPr>
          <w:rFonts w:hint="eastAsia"/>
          <w:b/>
        </w:rPr>
        <w:t>年4月，以欠缺法源依據之「緩懲罰」處理少年違規事件7</w:t>
      </w:r>
      <w:r w:rsidR="00257BFD">
        <w:rPr>
          <w:b/>
        </w:rPr>
        <w:t>41</w:t>
      </w:r>
      <w:r w:rsidRPr="002805A7">
        <w:rPr>
          <w:rFonts w:hint="eastAsia"/>
          <w:b/>
        </w:rPr>
        <w:t>件，</w:t>
      </w:r>
      <w:r w:rsidR="000A7A8F" w:rsidRPr="002805A7">
        <w:rPr>
          <w:rFonts w:hint="eastAsia"/>
          <w:b/>
        </w:rPr>
        <w:t>反</w:t>
      </w:r>
      <w:proofErr w:type="gramStart"/>
      <w:r w:rsidR="000A7A8F" w:rsidRPr="002805A7">
        <w:rPr>
          <w:rFonts w:hint="eastAsia"/>
          <w:b/>
        </w:rPr>
        <w:t>助長霸凌盛</w:t>
      </w:r>
      <w:proofErr w:type="gramEnd"/>
      <w:r w:rsidR="000A7A8F" w:rsidRPr="002805A7">
        <w:rPr>
          <w:rFonts w:hint="eastAsia"/>
          <w:b/>
        </w:rPr>
        <w:t>行，侵害被害少年心身，違反少事法、公政公約、兒童權利公約、身心障礙者權利公約、兒童及少年福利與權益保障法（下稱兒少權法）相關規定，且相關案件雖通報法院，但未整合資源，不符兒少最佳利益考量之原則，</w:t>
      </w:r>
      <w:r w:rsidRPr="002805A7">
        <w:rPr>
          <w:rFonts w:hint="eastAsia"/>
          <w:b/>
        </w:rPr>
        <w:t>核有重大違失</w:t>
      </w:r>
      <w:r w:rsidRPr="002805A7">
        <w:rPr>
          <w:rFonts w:hint="eastAsia"/>
        </w:rPr>
        <w:t>：</w:t>
      </w:r>
    </w:p>
    <w:p w:rsidR="00A50E31" w:rsidRPr="002805A7" w:rsidRDefault="00A50E31" w:rsidP="00A50E31">
      <w:pPr>
        <w:pStyle w:val="3"/>
      </w:pPr>
      <w:r w:rsidRPr="002805A7">
        <w:rPr>
          <w:rFonts w:hint="eastAsia"/>
        </w:rPr>
        <w:t>有關收容少年的違規處理，現行「少年觀護所設置及實施通則」（下稱實施通則）第3</w:t>
      </w:r>
      <w:r w:rsidRPr="002805A7">
        <w:t>6</w:t>
      </w:r>
      <w:r w:rsidRPr="002805A7">
        <w:rPr>
          <w:rFonts w:hint="eastAsia"/>
        </w:rPr>
        <w:t>條僅規定對違反紀律之少年得施以「告誡或勞動服務」之懲罰。實務面少觀所依法務部訂頒之</w:t>
      </w:r>
      <w:bookmarkStart w:id="29" w:name="_Hlk97366784"/>
      <w:r w:rsidRPr="002805A7">
        <w:rPr>
          <w:rFonts w:hint="eastAsia"/>
        </w:rPr>
        <w:t>「少年違規情節及懲罰</w:t>
      </w:r>
      <w:r w:rsidRPr="002805A7">
        <w:rPr>
          <w:rFonts w:hint="eastAsia"/>
        </w:rPr>
        <w:lastRenderedPageBreak/>
        <w:t>參考標準表」</w:t>
      </w:r>
      <w:bookmarkEnd w:id="29"/>
      <w:r w:rsidRPr="002805A7">
        <w:rPr>
          <w:rFonts w:hint="eastAsia"/>
        </w:rPr>
        <w:t>（現為「違規行為及懲罰基準表」）</w:t>
      </w:r>
      <w:r w:rsidRPr="002805A7">
        <w:rPr>
          <w:rStyle w:val="aff"/>
        </w:rPr>
        <w:footnoteReference w:id="6"/>
      </w:r>
      <w:r w:rsidRPr="002805A7">
        <w:rPr>
          <w:rFonts w:hint="eastAsia"/>
        </w:rPr>
        <w:t>，區分7大類62小類不同行為</w:t>
      </w:r>
      <w:r w:rsidRPr="002805A7">
        <w:rPr>
          <w:rStyle w:val="aff"/>
        </w:rPr>
        <w:footnoteReference w:id="7"/>
      </w:r>
      <w:r w:rsidRPr="002805A7">
        <w:rPr>
          <w:rFonts w:hint="eastAsia"/>
        </w:rPr>
        <w:t>，視情節輕重程度再施以停止接受送入飲食、停止購物、移入違規房等懲處。相關作法基本上係沿用成人監所的管教思維。且少年被移入「考核房」或「違規房」後，被罰以長期間靜坐、抄寫弟子</w:t>
      </w:r>
      <w:proofErr w:type="gramStart"/>
      <w:r w:rsidRPr="002805A7">
        <w:rPr>
          <w:rFonts w:hint="eastAsia"/>
        </w:rPr>
        <w:t>規</w:t>
      </w:r>
      <w:proofErr w:type="gramEnd"/>
      <w:r w:rsidRPr="002805A7">
        <w:rPr>
          <w:rFonts w:hint="eastAsia"/>
        </w:rPr>
        <w:t>，欠缺適當的教育輔導處置，有損少年受教權，經本院函請法務部儘速檢討改善（本院1</w:t>
      </w:r>
      <w:r w:rsidRPr="002805A7">
        <w:t>07</w:t>
      </w:r>
      <w:r w:rsidRPr="002805A7">
        <w:rPr>
          <w:rFonts w:hint="eastAsia"/>
        </w:rPr>
        <w:t>司調5</w:t>
      </w:r>
      <w:r w:rsidRPr="002805A7">
        <w:t>0</w:t>
      </w:r>
      <w:r w:rsidRPr="002805A7">
        <w:rPr>
          <w:rFonts w:hint="eastAsia"/>
        </w:rPr>
        <w:t>調查報告）。矯正署根據本院調查報告，</w:t>
      </w:r>
      <w:proofErr w:type="gramStart"/>
      <w:r w:rsidRPr="002805A7">
        <w:rPr>
          <w:rFonts w:hint="eastAsia"/>
        </w:rPr>
        <w:t>指示各少觀</w:t>
      </w:r>
      <w:proofErr w:type="gramEnd"/>
      <w:r w:rsidRPr="002805A7">
        <w:rPr>
          <w:rFonts w:hint="eastAsia"/>
        </w:rPr>
        <w:t>所審慎處理少年違規行為，並禁止設置違規房或考核房</w:t>
      </w:r>
      <w:r w:rsidRPr="002805A7">
        <w:rPr>
          <w:rStyle w:val="aff"/>
        </w:rPr>
        <w:footnoteReference w:id="8"/>
      </w:r>
      <w:r w:rsidRPr="002805A7">
        <w:rPr>
          <w:rFonts w:hint="eastAsia"/>
        </w:rPr>
        <w:t>。</w:t>
      </w:r>
    </w:p>
    <w:p w:rsidR="00A50E31" w:rsidRPr="002805A7" w:rsidRDefault="00A50E31" w:rsidP="00A50E31">
      <w:pPr>
        <w:pStyle w:val="3"/>
      </w:pP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觀所自108年2月起至1</w:t>
      </w:r>
      <w:r w:rsidRPr="002805A7">
        <w:t>10</w:t>
      </w:r>
      <w:r w:rsidRPr="002805A7">
        <w:rPr>
          <w:rFonts w:hint="eastAsia"/>
        </w:rPr>
        <w:t>年4月，除較為重大的違規事件依實施通則第3</w:t>
      </w:r>
      <w:r w:rsidRPr="002805A7">
        <w:t>6</w:t>
      </w:r>
      <w:r w:rsidRPr="002805A7">
        <w:rPr>
          <w:rFonts w:hint="eastAsia"/>
        </w:rPr>
        <w:t>條及「違規行為及懲罰基準表」等規定辦理外，另以該所自行訂定之「緩懲罰」處理少年違規事件，</w:t>
      </w:r>
      <w:proofErr w:type="gramStart"/>
      <w:r w:rsidR="00F94108">
        <w:rPr>
          <w:rFonts w:hint="eastAsia"/>
        </w:rPr>
        <w:t>凡</w:t>
      </w:r>
      <w:r w:rsidRPr="002805A7">
        <w:rPr>
          <w:rFonts w:hint="eastAsia"/>
        </w:rPr>
        <w:t>少</w:t>
      </w:r>
      <w:proofErr w:type="gramEnd"/>
      <w:r w:rsidRPr="002805A7">
        <w:rPr>
          <w:rFonts w:hint="eastAsia"/>
        </w:rPr>
        <w:t>觀所審酌認為違規情節輕微</w:t>
      </w:r>
      <w:r w:rsidR="00F94108">
        <w:rPr>
          <w:rFonts w:hint="eastAsia"/>
        </w:rPr>
        <w:t>者</w:t>
      </w:r>
      <w:r w:rsidRPr="002805A7">
        <w:rPr>
          <w:rFonts w:hint="eastAsia"/>
        </w:rPr>
        <w:t>，即不辦理違規，由加害少年向被害少年道歉、立悔過書、抄寫弟子規。</w:t>
      </w:r>
      <w:proofErr w:type="gramStart"/>
      <w:r w:rsidRPr="002805A7">
        <w:rPr>
          <w:rFonts w:hint="eastAsia"/>
        </w:rPr>
        <w:t>詢</w:t>
      </w:r>
      <w:proofErr w:type="gramEnd"/>
      <w:r w:rsidRPr="002805A7">
        <w:rPr>
          <w:rFonts w:hint="eastAsia"/>
        </w:rPr>
        <w:t>據矯正署及</w:t>
      </w:r>
      <w:proofErr w:type="gramStart"/>
      <w:r w:rsidRPr="002805A7">
        <w:rPr>
          <w:rFonts w:hint="eastAsia"/>
        </w:rPr>
        <w:t>臺北</w:t>
      </w:r>
      <w:proofErr w:type="gramEnd"/>
      <w:r w:rsidRPr="002805A7">
        <w:rPr>
          <w:rFonts w:hint="eastAsia"/>
        </w:rPr>
        <w:t>少觀所辯稱：相關</w:t>
      </w:r>
      <w:proofErr w:type="gramStart"/>
      <w:r w:rsidRPr="002805A7">
        <w:rPr>
          <w:rFonts w:hint="eastAsia"/>
        </w:rPr>
        <w:t>案件均為少年</w:t>
      </w:r>
      <w:proofErr w:type="gramEnd"/>
      <w:r w:rsidRPr="002805A7">
        <w:rPr>
          <w:rFonts w:hint="eastAsia"/>
        </w:rPr>
        <w:t>一時疏忽犯錯，具有悔意、向被害人道歉，獲得被害人原諒及和解，係基於「教育優先」理念，可教育少年尊重他人權利之意識，使少年避免再犯</w:t>
      </w:r>
      <w:r w:rsidR="00F94108">
        <w:rPr>
          <w:rFonts w:hint="eastAsia"/>
        </w:rPr>
        <w:t>。</w:t>
      </w:r>
      <w:r w:rsidRPr="002805A7">
        <w:rPr>
          <w:rFonts w:hint="eastAsia"/>
        </w:rPr>
        <w:t>且該</w:t>
      </w:r>
      <w:proofErr w:type="gramStart"/>
      <w:r w:rsidRPr="002805A7">
        <w:rPr>
          <w:rFonts w:hint="eastAsia"/>
        </w:rPr>
        <w:t>所均將緩</w:t>
      </w:r>
      <w:proofErr w:type="gramEnd"/>
      <w:r w:rsidRPr="002805A7">
        <w:rPr>
          <w:rFonts w:hint="eastAsia"/>
        </w:rPr>
        <w:t>懲罰之原委及行為後之態度以「特殊行狀紀錄表」通報案件繫屬法院，作為日後審理之參考等語。</w:t>
      </w:r>
    </w:p>
    <w:p w:rsidR="00A50E31" w:rsidRPr="002805A7" w:rsidRDefault="00E80396" w:rsidP="0029508F">
      <w:pPr>
        <w:pStyle w:val="3"/>
      </w:pPr>
      <w:r w:rsidRPr="00E80396">
        <w:rPr>
          <w:rFonts w:hint="eastAsia"/>
        </w:rPr>
        <w:t>惟諮詢專家學者指出：少年矯正機關所謂「緩懲罰」之目的僅在美化違規數字，可能造成受害少年身心</w:t>
      </w:r>
      <w:r w:rsidRPr="00E80396">
        <w:rPr>
          <w:rFonts w:hint="eastAsia"/>
        </w:rPr>
        <w:lastRenderedPageBreak/>
        <w:t>受創及所內霸凌事件盛行，有適法性之疑義等語。</w:t>
      </w:r>
      <w:proofErr w:type="gramStart"/>
      <w:r w:rsidRPr="00E80396">
        <w:rPr>
          <w:rFonts w:hint="eastAsia"/>
        </w:rPr>
        <w:t>詢</w:t>
      </w:r>
      <w:proofErr w:type="gramEnd"/>
      <w:r w:rsidRPr="00E80396">
        <w:rPr>
          <w:rFonts w:hint="eastAsia"/>
        </w:rPr>
        <w:t>據司法</w:t>
      </w:r>
      <w:proofErr w:type="gramStart"/>
      <w:r w:rsidRPr="00E80396">
        <w:rPr>
          <w:rFonts w:hint="eastAsia"/>
        </w:rPr>
        <w:t>院少家</w:t>
      </w:r>
      <w:proofErr w:type="gramEnd"/>
      <w:r w:rsidRPr="00E80396">
        <w:rPr>
          <w:rFonts w:hint="eastAsia"/>
        </w:rPr>
        <w:t>廳謝靜慧廳長亦表示：「少年矯正機構處遇實施條例」（下稱少</w:t>
      </w:r>
      <w:proofErr w:type="gramStart"/>
      <w:r w:rsidRPr="00E80396">
        <w:rPr>
          <w:rFonts w:hint="eastAsia"/>
        </w:rPr>
        <w:t>矯</w:t>
      </w:r>
      <w:proofErr w:type="gramEnd"/>
      <w:r w:rsidRPr="00E80396">
        <w:rPr>
          <w:rFonts w:hint="eastAsia"/>
        </w:rPr>
        <w:t>條例）修法完成前，少觀所對違規少年緩懲罰及緩執行，係透過施行細則準用監獄行刑法，除了少年刑事案件羈押被告得適用羈押法第79條緩執行之外，保護事件收容少年則無準用羈押法的相關規定。此時依兒童權利公約第37條、北京規則及哈瓦那規則相關規定，應回到其最佳利益的考量，也就是不得出於懲罰的目的等語。換言之，</w:t>
      </w:r>
      <w:proofErr w:type="gramStart"/>
      <w:r w:rsidRPr="00E80396">
        <w:rPr>
          <w:rFonts w:hint="eastAsia"/>
        </w:rPr>
        <w:t>臺北少</w:t>
      </w:r>
      <w:proofErr w:type="gramEnd"/>
      <w:r w:rsidRPr="00E80396">
        <w:rPr>
          <w:rFonts w:hint="eastAsia"/>
        </w:rPr>
        <w:t>觀所實施之「緩懲罰」並無法源依據，應審酌「緩懲罰」之個案是否符合兒少最佳利益之考量。</w:t>
      </w:r>
      <w:proofErr w:type="gramStart"/>
      <w:r w:rsidRPr="00E80396">
        <w:rPr>
          <w:rFonts w:hint="eastAsia"/>
        </w:rPr>
        <w:t>惟調閱</w:t>
      </w:r>
      <w:proofErr w:type="gramEnd"/>
      <w:r w:rsidRPr="00E80396">
        <w:rPr>
          <w:rFonts w:hint="eastAsia"/>
        </w:rPr>
        <w:t>相關卷證檢視，部分案例並非單純的疏忽犯錯事件，其中有諸多事件可能涉及欺凌、管教人員縱容「大管小」、弱小或資淺者負責雜務等偏差次文化，亦有被害少年遭圍毆成傷而未依規定通報處理等情事。例如109年10月26日吳姓少年4人</w:t>
      </w:r>
      <w:proofErr w:type="gramStart"/>
      <w:r w:rsidRPr="00E80396">
        <w:rPr>
          <w:rFonts w:hint="eastAsia"/>
        </w:rPr>
        <w:t>以甲生對</w:t>
      </w:r>
      <w:proofErr w:type="gramEnd"/>
      <w:r w:rsidRPr="00E80396">
        <w:rPr>
          <w:rFonts w:hint="eastAsia"/>
        </w:rPr>
        <w:t>班級主管態度不佳為由，加以圍毆；109年10月23日洪姓少年2人</w:t>
      </w:r>
      <w:proofErr w:type="gramStart"/>
      <w:r w:rsidRPr="00E80396">
        <w:rPr>
          <w:rFonts w:hint="eastAsia"/>
        </w:rPr>
        <w:t>以乙生未</w:t>
      </w:r>
      <w:proofErr w:type="gramEnd"/>
      <w:r w:rsidRPr="00E80396">
        <w:rPr>
          <w:rFonts w:hint="eastAsia"/>
        </w:rPr>
        <w:t>依其等指示打掃廁所為由，加以毆打成傷；109年7月19日謝姓少年等3</w:t>
      </w:r>
      <w:proofErr w:type="gramStart"/>
      <w:r w:rsidRPr="00E80396">
        <w:rPr>
          <w:rFonts w:hint="eastAsia"/>
        </w:rPr>
        <w:t>人因舍房</w:t>
      </w:r>
      <w:proofErr w:type="gramEnd"/>
      <w:r w:rsidRPr="00E80396">
        <w:rPr>
          <w:rFonts w:hint="eastAsia"/>
        </w:rPr>
        <w:t>打掃問題，圍毆丙生成傷，其中</w:t>
      </w:r>
      <w:proofErr w:type="gramStart"/>
      <w:r w:rsidRPr="00E80396">
        <w:rPr>
          <w:rFonts w:hint="eastAsia"/>
        </w:rPr>
        <w:t>被害人丙生</w:t>
      </w:r>
      <w:proofErr w:type="gramEnd"/>
      <w:r w:rsidRPr="00E80396">
        <w:rPr>
          <w:rFonts w:hint="eastAsia"/>
        </w:rPr>
        <w:t>因反抗，亦被處以立悔過書及3日內抄寫弟子規1本等懲罰；</w:t>
      </w:r>
      <w:proofErr w:type="gramStart"/>
      <w:r w:rsidRPr="00E80396">
        <w:rPr>
          <w:rFonts w:hint="eastAsia"/>
        </w:rPr>
        <w:t>109年12月12日丁生遭</w:t>
      </w:r>
      <w:proofErr w:type="gramEnd"/>
      <w:r w:rsidRPr="00E80396">
        <w:rPr>
          <w:rFonts w:hint="eastAsia"/>
        </w:rPr>
        <w:t>2名同房少年毆</w:t>
      </w:r>
      <w:r w:rsidRPr="00FD1B4F">
        <w:rPr>
          <w:rFonts w:hint="eastAsia"/>
        </w:rPr>
        <w:t>打，其臉部、脖子、指甲及右小腿多處擦傷，所方亦處以緩懲罰息事寧人；</w:t>
      </w:r>
      <w:proofErr w:type="gramStart"/>
      <w:r w:rsidRPr="00FD1B4F">
        <w:rPr>
          <w:rFonts w:hint="eastAsia"/>
        </w:rPr>
        <w:t>109年11月25日戊生</w:t>
      </w:r>
      <w:proofErr w:type="gramEnd"/>
      <w:r w:rsidRPr="00FD1B4F">
        <w:rPr>
          <w:rFonts w:hint="eastAsia"/>
        </w:rPr>
        <w:t>遭6名少年毆打，雖未成傷，但其中加害的陳姓少年持原子筆攻擊被害</w:t>
      </w:r>
      <w:r w:rsidR="009B00AF" w:rsidRPr="00FD1B4F">
        <w:rPr>
          <w:rFonts w:hint="eastAsia"/>
        </w:rPr>
        <w:t>人</w:t>
      </w:r>
      <w:r w:rsidRPr="00FD1B4F">
        <w:rPr>
          <w:rFonts w:hint="eastAsia"/>
        </w:rPr>
        <w:t>頭部，事後無悔過之心，亦獲得緩懲罰，有</w:t>
      </w:r>
      <w:proofErr w:type="gramStart"/>
      <w:r w:rsidRPr="00FD1B4F">
        <w:rPr>
          <w:rFonts w:hint="eastAsia"/>
        </w:rPr>
        <w:t>臺北</w:t>
      </w:r>
      <w:proofErr w:type="gramEnd"/>
      <w:r w:rsidRPr="00FD1B4F">
        <w:rPr>
          <w:rFonts w:hint="eastAsia"/>
        </w:rPr>
        <w:t>少觀所緩懲罰案例表（編號489-491、591、597-6</w:t>
      </w:r>
      <w:r w:rsidRPr="00E80396">
        <w:rPr>
          <w:rFonts w:hint="eastAsia"/>
        </w:rPr>
        <w:t>00、624-630、642-643等）、</w:t>
      </w:r>
      <w:proofErr w:type="gramStart"/>
      <w:r w:rsidRPr="00E80396">
        <w:rPr>
          <w:rFonts w:hint="eastAsia"/>
        </w:rPr>
        <w:t>臺北</w:t>
      </w:r>
      <w:proofErr w:type="gramEnd"/>
      <w:r w:rsidRPr="00E80396">
        <w:rPr>
          <w:rFonts w:hint="eastAsia"/>
        </w:rPr>
        <w:t>少觀所通報法院的特殊行狀紀錄表、緩懲罰報告表及收容少年調查筆錄等在卷足稽，類似案例不</w:t>
      </w:r>
      <w:r w:rsidRPr="00E80396">
        <w:rPr>
          <w:rFonts w:hint="eastAsia"/>
        </w:rPr>
        <w:lastRenderedPageBreak/>
        <w:t>勝枚舉。且</w:t>
      </w:r>
      <w:proofErr w:type="gramStart"/>
      <w:r w:rsidRPr="00E80396">
        <w:rPr>
          <w:rFonts w:hint="eastAsia"/>
        </w:rPr>
        <w:t>臺北少</w:t>
      </w:r>
      <w:proofErr w:type="gramEnd"/>
      <w:r w:rsidRPr="00E80396">
        <w:rPr>
          <w:rFonts w:hint="eastAsia"/>
        </w:rPr>
        <w:t>觀所自108年2月開始實施「緩懲罰」後，違規事件（如下表所示）不減反增，顯示「緩懲罰」潛藏美化違規數字，反而</w:t>
      </w:r>
      <w:proofErr w:type="gramStart"/>
      <w:r w:rsidRPr="00E80396">
        <w:rPr>
          <w:rFonts w:hint="eastAsia"/>
        </w:rPr>
        <w:t>助長霸凌盛</w:t>
      </w:r>
      <w:proofErr w:type="gramEnd"/>
      <w:r w:rsidRPr="00E80396">
        <w:rPr>
          <w:rFonts w:hint="eastAsia"/>
        </w:rPr>
        <w:t>行。違反少事法、公政公約、兒童權利公約、身心障礙者權利公約及兒少權法相關規定。</w:t>
      </w:r>
    </w:p>
    <w:p w:rsidR="00A50E31" w:rsidRPr="002805A7" w:rsidRDefault="00A50E31" w:rsidP="00A50E31">
      <w:pPr>
        <w:pStyle w:val="a3"/>
        <w:numPr>
          <w:ilvl w:val="0"/>
          <w:numId w:val="19"/>
        </w:numPr>
      </w:pPr>
      <w:proofErr w:type="gramStart"/>
      <w:r w:rsidRPr="002805A7">
        <w:t>臺北少</w:t>
      </w:r>
      <w:proofErr w:type="gramEnd"/>
      <w:r w:rsidRPr="002805A7">
        <w:t>觀</w:t>
      </w:r>
      <w:r w:rsidRPr="002805A7">
        <w:rPr>
          <w:rFonts w:hint="eastAsia"/>
        </w:rPr>
        <w:t>所1</w:t>
      </w:r>
      <w:r w:rsidRPr="002805A7">
        <w:t>07-1</w:t>
      </w:r>
      <w:r w:rsidR="004E3938">
        <w:t>10</w:t>
      </w:r>
      <w:r w:rsidRPr="002805A7">
        <w:rPr>
          <w:rFonts w:hint="eastAsia"/>
        </w:rPr>
        <w:t>年</w:t>
      </w:r>
      <w:r w:rsidRPr="002805A7">
        <w:t>依「少年懲罰標準表」規定辦理違規</w:t>
      </w:r>
      <w:r w:rsidRPr="002805A7">
        <w:rPr>
          <w:rFonts w:hint="eastAsia"/>
        </w:rPr>
        <w:t>之案件數及緩懲罰件數統計：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417"/>
        <w:gridCol w:w="1134"/>
        <w:gridCol w:w="1326"/>
      </w:tblGrid>
      <w:tr w:rsidR="00A50E31" w:rsidRPr="002805A7" w:rsidTr="001E657E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年份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107年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108年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109年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1</w:t>
            </w:r>
            <w:r w:rsidRPr="002805A7">
              <w:rPr>
                <w:rFonts w:hAnsi="標楷體"/>
                <w:sz w:val="28"/>
                <w:szCs w:val="22"/>
              </w:rPr>
              <w:t>10</w:t>
            </w:r>
            <w:r w:rsidRPr="002805A7">
              <w:rPr>
                <w:rFonts w:hAnsi="標楷體" w:hint="eastAsia"/>
                <w:sz w:val="28"/>
                <w:szCs w:val="22"/>
              </w:rPr>
              <w:t>年</w:t>
            </w:r>
          </w:p>
        </w:tc>
      </w:tr>
      <w:tr w:rsidR="00A50E31" w:rsidRPr="002805A7" w:rsidTr="001E657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widowControl/>
              <w:rPr>
                <w:rFonts w:hAnsi="標楷體" w:cs="新細明體"/>
                <w:kern w:val="0"/>
                <w:sz w:val="26"/>
                <w:szCs w:val="26"/>
              </w:rPr>
            </w:pPr>
            <w:r w:rsidRPr="002805A7">
              <w:rPr>
                <w:rFonts w:hAnsi="標楷體" w:cs="新細明體"/>
                <w:kern w:val="0"/>
                <w:sz w:val="26"/>
                <w:szCs w:val="26"/>
              </w:rPr>
              <w:t>依「少年懲罰標準表」辦理</w:t>
            </w: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之</w:t>
            </w:r>
            <w:r w:rsidRPr="002805A7">
              <w:rPr>
                <w:rFonts w:hAnsi="標楷體" w:cs="新細明體"/>
                <w:kern w:val="0"/>
                <w:sz w:val="26"/>
                <w:szCs w:val="26"/>
              </w:rPr>
              <w:t>違規</w:t>
            </w: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件數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2</w:t>
            </w:r>
            <w:r w:rsidRPr="002805A7">
              <w:rPr>
                <w:rFonts w:hAnsi="標楷體"/>
                <w:sz w:val="28"/>
                <w:szCs w:val="22"/>
              </w:rPr>
              <w:t>71</w:t>
            </w:r>
          </w:p>
        </w:tc>
      </w:tr>
      <w:tr w:rsidR="00A50E31" w:rsidRPr="002805A7" w:rsidTr="00A50E3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widowControl/>
              <w:rPr>
                <w:rFonts w:hAnsi="標楷體" w:cs="新細明體"/>
                <w:kern w:val="0"/>
                <w:sz w:val="26"/>
                <w:szCs w:val="26"/>
              </w:rPr>
            </w:pP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緩懲罰件數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1</w:t>
            </w:r>
            <w:r w:rsidRPr="002805A7">
              <w:rPr>
                <w:rFonts w:hAnsi="標楷體"/>
                <w:sz w:val="28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5</w:t>
            </w:r>
            <w:r w:rsidRPr="002805A7">
              <w:rPr>
                <w:rFonts w:hAnsi="標楷體"/>
                <w:sz w:val="28"/>
                <w:szCs w:val="22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38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6</w:t>
            </w:r>
            <w:r w:rsidRPr="002805A7">
              <w:rPr>
                <w:rFonts w:hAnsi="標楷體"/>
                <w:sz w:val="28"/>
                <w:szCs w:val="22"/>
              </w:rPr>
              <w:t>7</w:t>
            </w:r>
          </w:p>
          <w:p w:rsidR="00A50E31" w:rsidRPr="002805A7" w:rsidRDefault="004E3938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E14A7F">
              <w:rPr>
                <w:rFonts w:hAnsi="標楷體" w:hint="eastAsia"/>
                <w:sz w:val="24"/>
                <w:szCs w:val="24"/>
              </w:rPr>
              <w:t>（1</w:t>
            </w:r>
            <w:r w:rsidRPr="00E14A7F">
              <w:rPr>
                <w:rFonts w:hAnsi="標楷體"/>
                <w:sz w:val="24"/>
                <w:szCs w:val="24"/>
              </w:rPr>
              <w:t>-4</w:t>
            </w:r>
            <w:r w:rsidRPr="00E14A7F">
              <w:rPr>
                <w:rFonts w:hAnsi="標楷體" w:hint="eastAsia"/>
                <w:sz w:val="24"/>
                <w:szCs w:val="24"/>
              </w:rPr>
              <w:t>月）</w:t>
            </w:r>
          </w:p>
        </w:tc>
      </w:tr>
      <w:tr w:rsidR="00A50E31" w:rsidRPr="002805A7" w:rsidTr="001E657E">
        <w:trPr>
          <w:trHeight w:val="5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widowControl/>
              <w:jc w:val="center"/>
              <w:rPr>
                <w:rFonts w:hAnsi="標楷體" w:cs="新細明體"/>
                <w:kern w:val="0"/>
                <w:sz w:val="26"/>
                <w:szCs w:val="26"/>
              </w:rPr>
            </w:pP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2</w:t>
            </w:r>
            <w:r w:rsidRPr="002805A7">
              <w:rPr>
                <w:rFonts w:hAnsi="標楷體"/>
                <w:sz w:val="28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2</w:t>
            </w:r>
            <w:r w:rsidRPr="002805A7">
              <w:rPr>
                <w:rFonts w:hAnsi="標楷體"/>
                <w:sz w:val="28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5</w:t>
            </w:r>
            <w:r w:rsidRPr="002805A7">
              <w:rPr>
                <w:rFonts w:hAnsi="標楷體"/>
                <w:sz w:val="28"/>
                <w:szCs w:val="22"/>
              </w:rPr>
              <w:t>93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338</w:t>
            </w:r>
          </w:p>
        </w:tc>
      </w:tr>
    </w:tbl>
    <w:p w:rsidR="00A50E31" w:rsidRPr="002805A7" w:rsidRDefault="00A50E31" w:rsidP="00A50E31">
      <w:pPr>
        <w:jc w:val="right"/>
        <w:rPr>
          <w:sz w:val="24"/>
          <w:szCs w:val="24"/>
        </w:rPr>
      </w:pPr>
      <w:r w:rsidRPr="002805A7">
        <w:rPr>
          <w:sz w:val="24"/>
          <w:szCs w:val="24"/>
        </w:rPr>
        <w:t>資料來源：</w:t>
      </w:r>
      <w:proofErr w:type="gramStart"/>
      <w:r w:rsidRPr="002805A7">
        <w:rPr>
          <w:sz w:val="24"/>
          <w:szCs w:val="24"/>
        </w:rPr>
        <w:t>臺北少</w:t>
      </w:r>
      <w:proofErr w:type="gramEnd"/>
      <w:r w:rsidRPr="002805A7">
        <w:rPr>
          <w:sz w:val="24"/>
          <w:szCs w:val="24"/>
        </w:rPr>
        <w:t>觀所</w:t>
      </w:r>
    </w:p>
    <w:p w:rsidR="00A50E31" w:rsidRPr="002805A7" w:rsidRDefault="0029508F" w:rsidP="00A50E31">
      <w:pPr>
        <w:pStyle w:val="3"/>
      </w:pPr>
      <w:proofErr w:type="gramStart"/>
      <w:r w:rsidRPr="00F0050B">
        <w:rPr>
          <w:rFonts w:hint="eastAsia"/>
        </w:rPr>
        <w:t>又卷查</w:t>
      </w:r>
      <w:proofErr w:type="gramEnd"/>
      <w:r w:rsidRPr="00F0050B">
        <w:rPr>
          <w:rFonts w:hint="eastAsia"/>
        </w:rPr>
        <w:t>各法院少年法庭對</w:t>
      </w:r>
      <w:proofErr w:type="gramStart"/>
      <w:r w:rsidRPr="00F0050B">
        <w:rPr>
          <w:rFonts w:hint="eastAsia"/>
        </w:rPr>
        <w:t>臺北</w:t>
      </w:r>
      <w:proofErr w:type="gramEnd"/>
      <w:r w:rsidRPr="00F0050B">
        <w:rPr>
          <w:rFonts w:hint="eastAsia"/>
        </w:rPr>
        <w:t>少觀所通報之「緩懲罰」案件之後續處理情形，經</w:t>
      </w:r>
      <w:proofErr w:type="gramStart"/>
      <w:r w:rsidRPr="00F0050B">
        <w:rPr>
          <w:rFonts w:hint="eastAsia"/>
        </w:rPr>
        <w:t>司法院查</w:t>
      </w:r>
      <w:proofErr w:type="gramEnd"/>
      <w:r w:rsidRPr="00F0050B">
        <w:rPr>
          <w:rFonts w:hint="eastAsia"/>
        </w:rPr>
        <w:t>復表示：</w:t>
      </w:r>
      <w:proofErr w:type="gramStart"/>
      <w:r w:rsidRPr="00F0050B">
        <w:rPr>
          <w:rFonts w:hint="eastAsia"/>
        </w:rPr>
        <w:t>臺北少</w:t>
      </w:r>
      <w:proofErr w:type="gramEnd"/>
      <w:r w:rsidRPr="00F0050B">
        <w:rPr>
          <w:rFonts w:hint="eastAsia"/>
        </w:rPr>
        <w:t>觀所共計通報法院緩懲罰7</w:t>
      </w:r>
      <w:r w:rsidRPr="00F0050B">
        <w:t>05</w:t>
      </w:r>
      <w:r w:rsidRPr="00F0050B">
        <w:rPr>
          <w:rFonts w:hint="eastAsia"/>
        </w:rPr>
        <w:t>件</w:t>
      </w:r>
      <w:r w:rsidRPr="00F0050B">
        <w:rPr>
          <w:rStyle w:val="aff"/>
        </w:rPr>
        <w:footnoteReference w:id="9"/>
      </w:r>
      <w:r w:rsidRPr="00F0050B">
        <w:rPr>
          <w:rFonts w:hint="eastAsia"/>
        </w:rPr>
        <w:t>，通報內容多係收容少年發生口角、互毆等擾亂秩序之行為。其中除1件涉及性議題，該所已依法通報主管機關外，其餘704件法院接獲通報後，認並無法定通報事由，各法院</w:t>
      </w:r>
      <w:proofErr w:type="gramStart"/>
      <w:r w:rsidRPr="00F0050B">
        <w:rPr>
          <w:rFonts w:hint="eastAsia"/>
        </w:rPr>
        <w:t>少年法庭均為適當</w:t>
      </w:r>
      <w:proofErr w:type="gramEnd"/>
      <w:r w:rsidRPr="00F0050B">
        <w:rPr>
          <w:rFonts w:hint="eastAsia"/>
        </w:rPr>
        <w:t>之處理，採行包括於開庭時詢問、請承辦之少年調查官進行瞭解回報（含電話洽詢、入所訪視或視訊通話）等語。惟</w:t>
      </w:r>
      <w:proofErr w:type="gramStart"/>
      <w:r w:rsidRPr="00F0050B">
        <w:rPr>
          <w:rFonts w:hint="eastAsia"/>
        </w:rPr>
        <w:t>臺北少</w:t>
      </w:r>
      <w:proofErr w:type="gramEnd"/>
      <w:r w:rsidRPr="00F0050B">
        <w:rPr>
          <w:rFonts w:hint="eastAsia"/>
        </w:rPr>
        <w:t>觀所坦承，相關「緩懲罰」案件</w:t>
      </w:r>
      <w:proofErr w:type="gramStart"/>
      <w:r w:rsidRPr="00F0050B">
        <w:rPr>
          <w:rFonts w:hint="eastAsia"/>
        </w:rPr>
        <w:t>法院均無特</w:t>
      </w:r>
      <w:proofErr w:type="gramEnd"/>
      <w:r w:rsidRPr="00F0050B">
        <w:rPr>
          <w:rFonts w:hint="eastAsia"/>
        </w:rPr>
        <w:t>別指示，該所未連結外部輔導資源，或提供加害及被害少年輔導措施，亦不符少年利益最佳考量之原則。</w:t>
      </w:r>
    </w:p>
    <w:p w:rsidR="00A50E31" w:rsidRPr="002805A7" w:rsidRDefault="0029508F" w:rsidP="00A50E31">
      <w:pPr>
        <w:pStyle w:val="3"/>
      </w:pPr>
      <w:proofErr w:type="gramStart"/>
      <w:r w:rsidRPr="00F0050B">
        <w:rPr>
          <w:rFonts w:hint="eastAsia"/>
        </w:rPr>
        <w:t>臺北少</w:t>
      </w:r>
      <w:proofErr w:type="gramEnd"/>
      <w:r w:rsidRPr="00F0050B">
        <w:rPr>
          <w:rFonts w:hint="eastAsia"/>
        </w:rPr>
        <w:t>觀</w:t>
      </w:r>
      <w:proofErr w:type="gramStart"/>
      <w:r w:rsidRPr="00F0050B">
        <w:rPr>
          <w:rFonts w:hint="eastAsia"/>
        </w:rPr>
        <w:t>所另辯</w:t>
      </w:r>
      <w:proofErr w:type="gramEnd"/>
      <w:r w:rsidRPr="00F0050B">
        <w:rPr>
          <w:rFonts w:hint="eastAsia"/>
        </w:rPr>
        <w:t>稱「緩懲罰」係以關係修復代替懲</w:t>
      </w:r>
      <w:r w:rsidRPr="00F0050B">
        <w:rPr>
          <w:rFonts w:hint="eastAsia"/>
        </w:rPr>
        <w:lastRenderedPageBreak/>
        <w:t>罰，符合哈瓦那規則「少年宜教不宜罰」之刑事政策等語。</w:t>
      </w:r>
      <w:proofErr w:type="gramStart"/>
      <w:r w:rsidRPr="00F0050B">
        <w:rPr>
          <w:rFonts w:hint="eastAsia"/>
          <w:bCs w:val="0"/>
        </w:rPr>
        <w:t>詢</w:t>
      </w:r>
      <w:proofErr w:type="gramEnd"/>
      <w:r w:rsidRPr="00F0050B">
        <w:rPr>
          <w:rFonts w:hint="eastAsia"/>
          <w:bCs w:val="0"/>
        </w:rPr>
        <w:t>據</w:t>
      </w:r>
      <w:proofErr w:type="gramStart"/>
      <w:r w:rsidRPr="00F0050B">
        <w:rPr>
          <w:rFonts w:hint="eastAsia"/>
          <w:bCs w:val="0"/>
        </w:rPr>
        <w:t>矯正署黃署</w:t>
      </w:r>
      <w:proofErr w:type="gramEnd"/>
      <w:r w:rsidRPr="00F0050B">
        <w:rPr>
          <w:rFonts w:hint="eastAsia"/>
          <w:bCs w:val="0"/>
        </w:rPr>
        <w:t>長表示，目前該署刻正推動各矯正機關全面建構修復式司法</w:t>
      </w:r>
      <w:r w:rsidRPr="00F0050B">
        <w:rPr>
          <w:rStyle w:val="aff"/>
          <w:bCs w:val="0"/>
        </w:rPr>
        <w:footnoteReference w:id="10"/>
      </w:r>
      <w:r w:rsidRPr="00F0050B">
        <w:rPr>
          <w:rFonts w:hint="eastAsia"/>
          <w:bCs w:val="0"/>
        </w:rPr>
        <w:t>，初步著重建立受刑人及少年</w:t>
      </w:r>
      <w:proofErr w:type="gramStart"/>
      <w:r w:rsidRPr="00F0050B">
        <w:rPr>
          <w:rFonts w:hint="eastAsia"/>
          <w:bCs w:val="0"/>
        </w:rPr>
        <w:t>間的同儕間</w:t>
      </w:r>
      <w:proofErr w:type="gramEnd"/>
      <w:r w:rsidRPr="00F0050B">
        <w:rPr>
          <w:rFonts w:hint="eastAsia"/>
          <w:bCs w:val="0"/>
        </w:rPr>
        <w:t>的修復模式（加害人與被害人部分屬院檢的權責）等語。經查，除</w:t>
      </w:r>
      <w:proofErr w:type="gramStart"/>
      <w:r w:rsidRPr="00F0050B">
        <w:rPr>
          <w:rFonts w:hint="eastAsia"/>
          <w:bCs w:val="0"/>
        </w:rPr>
        <w:t>臺北少</w:t>
      </w:r>
      <w:proofErr w:type="gramEnd"/>
      <w:r w:rsidRPr="00F0050B">
        <w:rPr>
          <w:rFonts w:hint="eastAsia"/>
          <w:bCs w:val="0"/>
        </w:rPr>
        <w:t>觀所外，其他少觀所亦常見收容少年發生鬥毆、口角時，管教人員未依規定辦理違規及</w:t>
      </w:r>
      <w:proofErr w:type="gramStart"/>
      <w:r w:rsidRPr="00F0050B">
        <w:rPr>
          <w:rFonts w:hint="eastAsia"/>
          <w:bCs w:val="0"/>
        </w:rPr>
        <w:t>踐</w:t>
      </w:r>
      <w:proofErr w:type="gramEnd"/>
      <w:r w:rsidRPr="00F0050B">
        <w:rPr>
          <w:rFonts w:hint="eastAsia"/>
          <w:bCs w:val="0"/>
        </w:rPr>
        <w:t>行輔導措施，逕要求兩造少年當場書立悔過書、和解書、相互道歉、握手、擁抱等情。惟據司法院謝廳長表示：少年與成人的修復式司法本質有極大的不同，少年事件可能不適合由執行公權力的機關進行修復，否則將使脆弱處境者或少年無從自由行使其表意權，其次，轉</w:t>
      </w:r>
      <w:proofErr w:type="gramStart"/>
      <w:r w:rsidRPr="00F0050B">
        <w:rPr>
          <w:rFonts w:hint="eastAsia"/>
          <w:bCs w:val="0"/>
        </w:rPr>
        <w:t>介</w:t>
      </w:r>
      <w:proofErr w:type="gramEnd"/>
      <w:r w:rsidRPr="00F0050B">
        <w:rPr>
          <w:rFonts w:hint="eastAsia"/>
          <w:bCs w:val="0"/>
        </w:rPr>
        <w:t>修復需著重於選案及評估，但基於少年的特性，很少民間團體可以提供少年的轉介修復。收容中少年可能同時兼具加害與被害兩者角色關係，在封閉式高權機構中進行修復式司法，應避免為修復而修復等語。本院亦認為，少觀所為封閉式的高權機關，且收容期間較短暫，處理收容少年同儕間內部衝突之修復時，更需審慎行之。矯正署於推動修復式司法時，應與司法院聯繫建立嚴謹的修復程序，並落實</w:t>
      </w:r>
      <w:proofErr w:type="gramStart"/>
      <w:r w:rsidRPr="00F0050B">
        <w:rPr>
          <w:rFonts w:hint="eastAsia"/>
          <w:bCs w:val="0"/>
        </w:rPr>
        <w:t>督導各少觀</w:t>
      </w:r>
      <w:proofErr w:type="gramEnd"/>
      <w:r w:rsidRPr="00F0050B">
        <w:rPr>
          <w:rFonts w:hint="eastAsia"/>
          <w:bCs w:val="0"/>
        </w:rPr>
        <w:t>所，避免因誤解而產生執行面的偏差。</w:t>
      </w:r>
    </w:p>
    <w:p w:rsidR="00A50E31" w:rsidRPr="002805A7" w:rsidRDefault="00A50E31" w:rsidP="00A50E31">
      <w:pPr>
        <w:pStyle w:val="2"/>
        <w:rPr>
          <w:b/>
        </w:rPr>
      </w:pPr>
      <w:proofErr w:type="gramStart"/>
      <w:r w:rsidRPr="002805A7">
        <w:rPr>
          <w:rFonts w:hint="eastAsia"/>
          <w:b/>
        </w:rPr>
        <w:t>臺北少</w:t>
      </w:r>
      <w:proofErr w:type="gramEnd"/>
      <w:r w:rsidRPr="002805A7">
        <w:rPr>
          <w:rFonts w:hint="eastAsia"/>
          <w:b/>
        </w:rPr>
        <w:t>觀所未依法務部於</w:t>
      </w:r>
      <w:r w:rsidR="000A7A8F" w:rsidRPr="002805A7">
        <w:rPr>
          <w:rFonts w:hint="eastAsia"/>
          <w:b/>
        </w:rPr>
        <w:t>1</w:t>
      </w:r>
      <w:r w:rsidR="000A7A8F" w:rsidRPr="002805A7">
        <w:rPr>
          <w:b/>
        </w:rPr>
        <w:t>10</w:t>
      </w:r>
      <w:r w:rsidRPr="002805A7">
        <w:rPr>
          <w:rFonts w:hint="eastAsia"/>
          <w:b/>
        </w:rPr>
        <w:t>年5月14日實施之新式通報機制，通報社政機關性侵害及重大鬥毆事件計7件，核有重大違失：</w:t>
      </w:r>
    </w:p>
    <w:p w:rsidR="00A50E31" w:rsidRPr="002805A7" w:rsidRDefault="00A50E31" w:rsidP="00A50E31">
      <w:pPr>
        <w:pStyle w:val="3"/>
      </w:pPr>
      <w:proofErr w:type="gramStart"/>
      <w:r w:rsidRPr="002805A7">
        <w:rPr>
          <w:rFonts w:hint="eastAsia"/>
        </w:rPr>
        <w:t>依兒少權</w:t>
      </w:r>
      <w:proofErr w:type="gramEnd"/>
      <w:r w:rsidRPr="002805A7">
        <w:rPr>
          <w:rFonts w:hint="eastAsia"/>
        </w:rPr>
        <w:t>法第49條第1項規定，任何人</w:t>
      </w:r>
      <w:proofErr w:type="gramStart"/>
      <w:r w:rsidRPr="002805A7">
        <w:rPr>
          <w:rFonts w:hint="eastAsia"/>
        </w:rPr>
        <w:t>不得對兒</w:t>
      </w:r>
      <w:proofErr w:type="gramEnd"/>
      <w:r w:rsidRPr="002805A7">
        <w:rPr>
          <w:rFonts w:hint="eastAsia"/>
        </w:rPr>
        <w:t>少為身心虐待等行為；同法第53條規定，執行兒少福利業務人員，於執行業務時知悉兒少有遭受同法第49</w:t>
      </w:r>
      <w:r w:rsidRPr="002805A7">
        <w:rPr>
          <w:rFonts w:hint="eastAsia"/>
        </w:rPr>
        <w:lastRenderedPageBreak/>
        <w:t>條第1項各款行為時，應立即向地方主管機關通報，至遲不得逾24小時；性侵害犯罪防治法第8條規定，矯正人員於執行職務時，知有疑似性侵害犯罪情事者，應立即向地方主管機關通報，至遲不得逾24小時。本院調查少年矯正學校改制期間學生集體</w:t>
      </w:r>
      <w:proofErr w:type="gramStart"/>
      <w:r w:rsidRPr="002805A7">
        <w:rPr>
          <w:rFonts w:hint="eastAsia"/>
        </w:rPr>
        <w:t>搖房、霸凌、</w:t>
      </w:r>
      <w:proofErr w:type="gramEnd"/>
      <w:r w:rsidRPr="002805A7">
        <w:rPr>
          <w:rFonts w:hint="eastAsia"/>
        </w:rPr>
        <w:t>騷動</w:t>
      </w:r>
      <w:proofErr w:type="gramStart"/>
      <w:r w:rsidRPr="002805A7">
        <w:rPr>
          <w:rFonts w:hint="eastAsia"/>
        </w:rPr>
        <w:t>等情</w:t>
      </w:r>
      <w:proofErr w:type="gramEnd"/>
      <w:r w:rsidRPr="002805A7">
        <w:rPr>
          <w:rFonts w:hint="eastAsia"/>
        </w:rPr>
        <w:t>案（</w:t>
      </w:r>
      <w:r w:rsidR="004D435C">
        <w:rPr>
          <w:rFonts w:hint="eastAsia"/>
        </w:rPr>
        <w:t>監察</w:t>
      </w:r>
      <w:r w:rsidRPr="002805A7">
        <w:rPr>
          <w:rFonts w:hint="eastAsia"/>
        </w:rPr>
        <w:t>院110年司調27</w:t>
      </w:r>
      <w:r w:rsidR="004D435C">
        <w:rPr>
          <w:rFonts w:hint="eastAsia"/>
        </w:rPr>
        <w:t>調查報告</w:t>
      </w:r>
      <w:r w:rsidRPr="002805A7">
        <w:rPr>
          <w:rFonts w:hint="eastAsia"/>
        </w:rPr>
        <w:t>），建議法務部應連</w:t>
      </w:r>
      <w:proofErr w:type="gramStart"/>
      <w:r w:rsidRPr="002805A7">
        <w:rPr>
          <w:rFonts w:hint="eastAsia"/>
        </w:rPr>
        <w:t>繫衛福</w:t>
      </w:r>
      <w:proofErr w:type="gramEnd"/>
      <w:r w:rsidRPr="002805A7">
        <w:rPr>
          <w:rFonts w:hint="eastAsia"/>
        </w:rPr>
        <w:t>部、教育部、司法院建立跨部會之資源整合及協調機制。法務部於110年4月26日邀集相關機關整合既有之法定責任通報、少年法院通報、監督機關行政通報及少年矯正</w:t>
      </w:r>
      <w:proofErr w:type="gramStart"/>
      <w:r w:rsidRPr="002805A7">
        <w:rPr>
          <w:rFonts w:hint="eastAsia"/>
        </w:rPr>
        <w:t>學校指委會</w:t>
      </w:r>
      <w:proofErr w:type="gramEnd"/>
      <w:r w:rsidRPr="002805A7">
        <w:rPr>
          <w:rFonts w:hint="eastAsia"/>
        </w:rPr>
        <w:t>通報機制，要求各少年矯正機關應自110年5月14日起全面實施新制通報機制，凡各少年矯正機關（含少觀所）收容少年發生暴行（鬥毆打架致外醫、3人以上群毆、攻擊教輔人員）、欺凌、3人以上擾亂秩序，</w:t>
      </w:r>
      <w:proofErr w:type="gramStart"/>
      <w:r w:rsidRPr="002805A7">
        <w:rPr>
          <w:rFonts w:hint="eastAsia"/>
        </w:rPr>
        <w:t>均應</w:t>
      </w:r>
      <w:proofErr w:type="gramEnd"/>
      <w:r w:rsidRPr="002805A7">
        <w:rPr>
          <w:rFonts w:hint="eastAsia"/>
        </w:rPr>
        <w:t>以重大事件通報表通報矯正署及少年法院（庭）；如涉及性侵害、性騷擾、</w:t>
      </w:r>
      <w:proofErr w:type="gramStart"/>
      <w:r w:rsidRPr="002805A7">
        <w:rPr>
          <w:rFonts w:hint="eastAsia"/>
        </w:rPr>
        <w:t>性霸凌</w:t>
      </w:r>
      <w:proofErr w:type="gramEnd"/>
      <w:r w:rsidRPr="002805A7">
        <w:rPr>
          <w:rFonts w:hint="eastAsia"/>
        </w:rPr>
        <w:t>事件，並應視案情需要向地方社政主管機關通報兒少保護案件，請求社政單位提供輔導晤談、評估轉介、多元保護資源等服務。</w:t>
      </w:r>
    </w:p>
    <w:p w:rsidR="00A50E31" w:rsidRDefault="00A50E31" w:rsidP="00A50E31">
      <w:pPr>
        <w:pStyle w:val="3"/>
      </w:pPr>
      <w:r w:rsidRPr="002805A7">
        <w:rPr>
          <w:rFonts w:hint="eastAsia"/>
        </w:rPr>
        <w:t>經查，</w:t>
      </w: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觀所雖自同年4月起停止以「緩懲罰」處理少年違規事件，</w:t>
      </w:r>
      <w:proofErr w:type="gramStart"/>
      <w:r w:rsidRPr="002805A7">
        <w:rPr>
          <w:rFonts w:hint="eastAsia"/>
        </w:rPr>
        <w:t>然遲</w:t>
      </w:r>
      <w:proofErr w:type="gramEnd"/>
      <w:r w:rsidRPr="002805A7">
        <w:rPr>
          <w:rFonts w:hint="eastAsia"/>
        </w:rPr>
        <w:t>至本院於1</w:t>
      </w:r>
      <w:r w:rsidRPr="002805A7">
        <w:t>11</w:t>
      </w:r>
      <w:r w:rsidRPr="002805A7">
        <w:rPr>
          <w:rFonts w:hint="eastAsia"/>
        </w:rPr>
        <w:t>年1月</w:t>
      </w:r>
      <w:bookmarkStart w:id="30" w:name="_Hlk99187637"/>
      <w:r w:rsidRPr="002805A7">
        <w:rPr>
          <w:rFonts w:hint="eastAsia"/>
        </w:rPr>
        <w:t>要求矯正署查明各矯正機關通報情形時，</w:t>
      </w:r>
      <w:proofErr w:type="gramStart"/>
      <w:r w:rsidRPr="002805A7">
        <w:rPr>
          <w:rFonts w:hint="eastAsia"/>
        </w:rPr>
        <w:t>臺北少觀所</w:t>
      </w:r>
      <w:proofErr w:type="gramEnd"/>
      <w:r w:rsidRPr="002805A7">
        <w:rPr>
          <w:rFonts w:hint="eastAsia"/>
        </w:rPr>
        <w:t>始坦承未依規定通報，補行通報合意性交、遭圍毆及毆打成傷案件共7件</w:t>
      </w:r>
      <w:bookmarkEnd w:id="30"/>
      <w:r w:rsidRPr="002805A7">
        <w:rPr>
          <w:rFonts w:hint="eastAsia"/>
        </w:rPr>
        <w:t>（如下表）</w:t>
      </w:r>
      <w:bookmarkStart w:id="31" w:name="_Hlk102198828"/>
      <w:r w:rsidR="00676118">
        <w:rPr>
          <w:rFonts w:hint="eastAsia"/>
        </w:rPr>
        <w:t>，核有重大違失</w:t>
      </w:r>
      <w:bookmarkEnd w:id="31"/>
      <w:r w:rsidRPr="002805A7">
        <w:rPr>
          <w:rFonts w:hint="eastAsia"/>
        </w:rPr>
        <w:t>。</w:t>
      </w:r>
    </w:p>
    <w:p w:rsidR="00A50E31" w:rsidRPr="002805A7" w:rsidRDefault="00A50E31" w:rsidP="00A50E31">
      <w:pPr>
        <w:pStyle w:val="a3"/>
        <w:ind w:left="480" w:hanging="480"/>
        <w:jc w:val="center"/>
      </w:pP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觀所漏未通報案件情形</w:t>
      </w:r>
    </w:p>
    <w:tbl>
      <w:tblPr>
        <w:tblW w:w="878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985"/>
        <w:gridCol w:w="4536"/>
      </w:tblGrid>
      <w:tr w:rsidR="00A50E31" w:rsidRPr="002805A7" w:rsidTr="00FD1B4F">
        <w:trPr>
          <w:trHeight w:val="3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1" w:rsidRPr="004D435C" w:rsidRDefault="00A50E31" w:rsidP="00A50E31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4D435C">
              <w:rPr>
                <w:rFonts w:hAnsi="標楷體" w:hint="eastAsia"/>
                <w:sz w:val="24"/>
                <w:szCs w:val="24"/>
              </w:rPr>
              <w:t>項次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機關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事件發生日期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事件簡述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110/5/30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2名收容少年自述有合意性交案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110/8/2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1名收容少年遭另名收容少年毆打致外</w:t>
            </w: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醫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110/10/3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4名收容少年毆打1名收容少年案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110/11/6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5名收容少年毆打1名收容少年案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110/11/16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3名收容少年毆打1名收容少年案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110/12/3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3名收容少年毆打1名收容少年案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110/12/19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3名收容少年毆打1名收容少年案</w:t>
            </w:r>
          </w:p>
        </w:tc>
      </w:tr>
    </w:tbl>
    <w:p w:rsidR="00A50E31" w:rsidRPr="002805A7" w:rsidRDefault="00A50E31" w:rsidP="00A50E31">
      <w:pPr>
        <w:jc w:val="right"/>
        <w:rPr>
          <w:sz w:val="24"/>
          <w:szCs w:val="24"/>
        </w:rPr>
      </w:pPr>
      <w:r w:rsidRPr="002805A7">
        <w:rPr>
          <w:rFonts w:hint="eastAsia"/>
          <w:sz w:val="24"/>
          <w:szCs w:val="24"/>
        </w:rPr>
        <w:t>資料來源：矯正署</w:t>
      </w:r>
    </w:p>
    <w:p w:rsidR="00903AB6" w:rsidRPr="002805A7" w:rsidRDefault="00A50E31" w:rsidP="006016F3">
      <w:pPr>
        <w:ind w:leftChars="194" w:left="660" w:firstLineChars="200" w:firstLine="680"/>
        <w:outlineLvl w:val="1"/>
      </w:pPr>
      <w:r w:rsidRPr="002805A7">
        <w:rPr>
          <w:rFonts w:hint="eastAsia"/>
        </w:rPr>
        <w:t>綜上所述，少年違規事件的處理是矯正處遇的重要環節，</w:t>
      </w:r>
      <w:proofErr w:type="gramStart"/>
      <w:r w:rsidRPr="002805A7">
        <w:rPr>
          <w:rFonts w:hint="eastAsia"/>
        </w:rPr>
        <w:t>詢</w:t>
      </w:r>
      <w:proofErr w:type="gramEnd"/>
      <w:r w:rsidRPr="002805A7">
        <w:rPr>
          <w:rFonts w:hint="eastAsia"/>
        </w:rPr>
        <w:t>據</w:t>
      </w:r>
      <w:proofErr w:type="gramStart"/>
      <w:r w:rsidRPr="002805A7">
        <w:rPr>
          <w:rFonts w:hint="eastAsia"/>
        </w:rPr>
        <w:t>矯正署黃署</w:t>
      </w:r>
      <w:proofErr w:type="gramEnd"/>
      <w:r w:rsidRPr="002805A7">
        <w:rPr>
          <w:rFonts w:hint="eastAsia"/>
        </w:rPr>
        <w:t>長表示，期待少年矯正機構能翻轉成人監所的管理思維，改依輔導及教育理念等語，確值得認同。且近年來法務部除推動</w:t>
      </w:r>
      <w:r w:rsidR="002D0D3C" w:rsidRPr="002805A7">
        <w:rPr>
          <w:rFonts w:hint="eastAsia"/>
        </w:rPr>
        <w:t>少年矯正學校處遇實施條例</w:t>
      </w:r>
      <w:r w:rsidRPr="002805A7">
        <w:rPr>
          <w:rFonts w:hint="eastAsia"/>
        </w:rPr>
        <w:t>之立法外，在少年矯正機關生活管理及違規處罰層面，亦採取諸多符合教育理念的積極作為，例如禁止使用強制靜坐、停止接見、停止購物、禁止戶外活動等不利處分作為懲罰，如因違規而處以勞動服務者，不得影響少年受教權及日常作息，並禁止設置違規房或考核房。惟</w:t>
      </w: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觀所自108年2月起，以欠缺法源依據之「緩懲罰」處理少年違規事件達7</w:t>
      </w:r>
      <w:r w:rsidR="00C26E54">
        <w:t>41</w:t>
      </w:r>
      <w:r w:rsidRPr="002805A7">
        <w:rPr>
          <w:rFonts w:hint="eastAsia"/>
        </w:rPr>
        <w:t>件，相關案件僅通知案件繫屬之法院（法院審查後均未表示意見）。而法務部於110年5月14日實施新式通報機制後，該所亦未落實執行，迄本案調查期間，在本院要求下，臺北少觀所始於111年1月補行通報收容少年合意性交、遭圍毆及毆打成傷案件共7件，相關作為均已違背教育</w:t>
      </w:r>
      <w:r w:rsidR="004D435C">
        <w:rPr>
          <w:rFonts w:hint="eastAsia"/>
        </w:rPr>
        <w:t>優先</w:t>
      </w:r>
      <w:r w:rsidRPr="002805A7">
        <w:rPr>
          <w:rFonts w:hint="eastAsia"/>
        </w:rPr>
        <w:t>及兒童最佳利益考量的基本理念，</w:t>
      </w:r>
      <w:r w:rsidR="000175A1" w:rsidRPr="002805A7">
        <w:rPr>
          <w:rFonts w:hint="eastAsia"/>
        </w:rPr>
        <w:t>亦</w:t>
      </w:r>
      <w:r w:rsidRPr="002805A7">
        <w:rPr>
          <w:rFonts w:hint="eastAsia"/>
        </w:rPr>
        <w:t>違反少事法、兒少權法、公政公約、兒童權利公約、身心障礙者權利公約相關規定</w:t>
      </w:r>
      <w:r w:rsidR="001054AF" w:rsidRPr="002805A7">
        <w:rPr>
          <w:rFonts w:hAnsi="Arial" w:hint="eastAsia"/>
          <w:bCs/>
          <w:kern w:val="32"/>
          <w:szCs w:val="48"/>
        </w:rPr>
        <w:t>，核有重大違失</w:t>
      </w:r>
      <w:r w:rsidR="00903AB6" w:rsidRPr="002805A7">
        <w:rPr>
          <w:rFonts w:hint="eastAsia"/>
        </w:rPr>
        <w:t>，爰依</w:t>
      </w:r>
      <w:r w:rsidR="00903AB6" w:rsidRPr="002805A7">
        <w:rPr>
          <w:rFonts w:hint="eastAsia"/>
          <w:bCs/>
        </w:rPr>
        <w:t>憲法</w:t>
      </w:r>
      <w:r w:rsidR="00903AB6" w:rsidRPr="002805A7">
        <w:rPr>
          <w:rFonts w:hint="eastAsia"/>
        </w:rPr>
        <w:t>第97條第1項及監察法第24條之規定提案糾正，移送</w:t>
      </w:r>
      <w:bookmarkStart w:id="32" w:name="_GoBack"/>
      <w:bookmarkEnd w:id="32"/>
      <w:r w:rsidR="00903AB6" w:rsidRPr="002805A7">
        <w:rPr>
          <w:rFonts w:hint="eastAsia"/>
        </w:rPr>
        <w:t>法</w:t>
      </w:r>
      <w:r w:rsidR="00903AB6" w:rsidRPr="002805A7">
        <w:t>務部</w:t>
      </w:r>
      <w:r w:rsidR="00903AB6" w:rsidRPr="002805A7">
        <w:rPr>
          <w:rFonts w:hint="eastAsia"/>
        </w:rPr>
        <w:t>督導所屬確實檢討改善見復</w:t>
      </w:r>
      <w:r w:rsidR="001054AF" w:rsidRPr="002805A7">
        <w:rPr>
          <w:rFonts w:hAnsi="Arial" w:hint="eastAsia"/>
          <w:bCs/>
          <w:kern w:val="32"/>
          <w:szCs w:val="48"/>
        </w:rPr>
        <w:t>。</w:t>
      </w:r>
    </w:p>
    <w:bookmarkEnd w:id="0"/>
    <w:sectPr w:rsidR="00903AB6" w:rsidRPr="002805A7" w:rsidSect="006016F3">
      <w:footerReference w:type="default" r:id="rId8"/>
      <w:pgSz w:w="11907" w:h="16840" w:code="9"/>
      <w:pgMar w:top="1701" w:right="1418" w:bottom="1356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A1" w:rsidRDefault="00C459A1">
      <w:r>
        <w:separator/>
      </w:r>
    </w:p>
  </w:endnote>
  <w:endnote w:type="continuationSeparator" w:id="0">
    <w:p w:rsidR="00C459A1" w:rsidRDefault="00C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6B" w:rsidRDefault="007F146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91</w:t>
    </w:r>
    <w:r>
      <w:rPr>
        <w:rStyle w:val="ac"/>
        <w:sz w:val="24"/>
      </w:rPr>
      <w:fldChar w:fldCharType="end"/>
    </w:r>
  </w:p>
  <w:p w:rsidR="007F146B" w:rsidRDefault="007F146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A1" w:rsidRDefault="00C459A1">
      <w:r>
        <w:separator/>
      </w:r>
    </w:p>
  </w:footnote>
  <w:footnote w:type="continuationSeparator" w:id="0">
    <w:p w:rsidR="00C459A1" w:rsidRDefault="00C459A1">
      <w:r>
        <w:continuationSeparator/>
      </w:r>
    </w:p>
  </w:footnote>
  <w:footnote w:id="1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少事法第1條明定其立法目的為：「為保障少年健全之自我成長，調整其成長環境，並矯治其性格，特制定本法。」</w:t>
      </w:r>
    </w:p>
  </w:footnote>
  <w:footnote w:id="2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《公政公約》第</w:t>
      </w:r>
      <w:r w:rsidRPr="007F5C41">
        <w:t>10</w:t>
      </w:r>
      <w:r w:rsidRPr="007F5C41">
        <w:rPr>
          <w:rFonts w:hint="eastAsia"/>
        </w:rPr>
        <w:t>條規定：「</w:t>
      </w:r>
      <w:proofErr w:type="gramStart"/>
      <w:r w:rsidRPr="007F5C41">
        <w:rPr>
          <w:rFonts w:hint="eastAsia"/>
        </w:rPr>
        <w:t>一</w:t>
      </w:r>
      <w:proofErr w:type="gramEnd"/>
      <w:r w:rsidRPr="007F5C41">
        <w:t xml:space="preserve"> </w:t>
      </w:r>
      <w:r w:rsidRPr="007F5C41">
        <w:rPr>
          <w:rFonts w:hint="eastAsia"/>
        </w:rPr>
        <w:t>自由被剝奪之人，</w:t>
      </w:r>
      <w:proofErr w:type="gramStart"/>
      <w:r w:rsidRPr="007F5C41">
        <w:rPr>
          <w:rFonts w:hint="eastAsia"/>
        </w:rPr>
        <w:t>應受合於</w:t>
      </w:r>
      <w:proofErr w:type="gramEnd"/>
      <w:r w:rsidRPr="007F5C41">
        <w:rPr>
          <w:rFonts w:hint="eastAsia"/>
        </w:rPr>
        <w:t>人道及尊重其天賦人格尊嚴之處遇。二…</w:t>
      </w:r>
      <w:proofErr w:type="gramStart"/>
      <w:r w:rsidRPr="007F5C41">
        <w:rPr>
          <w:rFonts w:hint="eastAsia"/>
        </w:rPr>
        <w:t>…</w:t>
      </w:r>
      <w:proofErr w:type="gramEnd"/>
      <w:r w:rsidRPr="007F5C41">
        <w:t>(</w:t>
      </w:r>
      <w:r w:rsidRPr="007F5C41">
        <w:rPr>
          <w:rFonts w:hint="eastAsia"/>
        </w:rPr>
        <w:t>二</w:t>
      </w:r>
      <w:r w:rsidRPr="007F5C41">
        <w:t>)</w:t>
      </w:r>
      <w:r w:rsidRPr="007F5C41">
        <w:rPr>
          <w:rFonts w:hint="eastAsia"/>
        </w:rPr>
        <w:t>少年被告應與成年被告分別羈押，並應儘速即予判決。三…</w:t>
      </w:r>
      <w:proofErr w:type="gramStart"/>
      <w:r w:rsidRPr="007F5C41">
        <w:rPr>
          <w:rFonts w:hint="eastAsia"/>
        </w:rPr>
        <w:t>…</w:t>
      </w:r>
      <w:proofErr w:type="gramEnd"/>
      <w:r w:rsidRPr="007F5C41">
        <w:rPr>
          <w:rFonts w:hint="eastAsia"/>
        </w:rPr>
        <w:t>少年犯人應與成年犯人分別拘禁，且</w:t>
      </w:r>
      <w:proofErr w:type="gramStart"/>
      <w:r w:rsidRPr="007F5C41">
        <w:rPr>
          <w:rFonts w:hint="eastAsia"/>
        </w:rPr>
        <w:t>其處遇應</w:t>
      </w:r>
      <w:proofErr w:type="gramEnd"/>
      <w:r w:rsidRPr="007F5C41">
        <w:rPr>
          <w:rFonts w:hint="eastAsia"/>
        </w:rPr>
        <w:t>與其年齡及法律身分相稱。」</w:t>
      </w:r>
    </w:p>
  </w:footnote>
  <w:footnote w:id="3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《兒童權利公約》第3條第3項規定：「應確保負責照顧與保護兒童之機構、服務與設施符合主管機關所訂之標準，特別在安全、保健、工作人員數量與資格及有效監督等方面。」</w:t>
      </w:r>
    </w:p>
  </w:footnote>
  <w:footnote w:id="4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《身心障礙者權利公約》第14條第2項規定：「締約國應確保，於任何過程中被剝奪自由之身心障礙者，在與其他人平等基礎上，有權獲得國際人權法規定之保障，並應享有符合本公約宗旨及原則之待遇，包括提供合理調整。」、第15條第2項規定：「</w:t>
      </w:r>
      <w:r w:rsidRPr="007F5C41">
        <w:rPr>
          <w:rFonts w:hint="eastAsia"/>
        </w:rPr>
        <w:tab/>
        <w:t>締約國應採取所有有效之立法、行政、司法或其他措施，在與其他人平等基礎上，防止身心障礙者遭受酷刑或殘忍、不人道或有辱人格之待遇或處罰。」</w:t>
      </w:r>
    </w:p>
  </w:footnote>
  <w:footnote w:id="5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rPr>
          <w:rFonts w:hint="eastAsia"/>
        </w:rPr>
        <w:t>參見本院1</w:t>
      </w:r>
      <w:r w:rsidRPr="007F5C41">
        <w:t>06</w:t>
      </w:r>
      <w:proofErr w:type="gramStart"/>
      <w:r w:rsidRPr="007F5C41">
        <w:rPr>
          <w:rFonts w:hint="eastAsia"/>
        </w:rPr>
        <w:t>司調3</w:t>
      </w:r>
      <w:r w:rsidRPr="007F5C41">
        <w:t>6</w:t>
      </w:r>
      <w:r w:rsidRPr="007F5C41">
        <w:rPr>
          <w:rFonts w:hint="eastAsia"/>
        </w:rPr>
        <w:t>、1</w:t>
      </w:r>
      <w:r w:rsidRPr="007F5C41">
        <w:t>07</w:t>
      </w:r>
      <w:r w:rsidRPr="007F5C41">
        <w:rPr>
          <w:rFonts w:hint="eastAsia"/>
        </w:rPr>
        <w:t>司調2</w:t>
      </w:r>
      <w:r w:rsidRPr="007F5C41">
        <w:t>7</w:t>
      </w:r>
      <w:r w:rsidRPr="007F5C41">
        <w:rPr>
          <w:rFonts w:hint="eastAsia"/>
        </w:rPr>
        <w:t>、1</w:t>
      </w:r>
      <w:r w:rsidRPr="007F5C41">
        <w:t>07</w:t>
      </w:r>
      <w:r w:rsidRPr="007F5C41">
        <w:rPr>
          <w:rFonts w:hint="eastAsia"/>
        </w:rPr>
        <w:t>司調5</w:t>
      </w:r>
      <w:r w:rsidRPr="007F5C41">
        <w:t>0</w:t>
      </w:r>
      <w:r w:rsidRPr="007F5C41">
        <w:rPr>
          <w:rFonts w:hint="eastAsia"/>
        </w:rPr>
        <w:t>、1</w:t>
      </w:r>
      <w:r w:rsidRPr="007F5C41">
        <w:t>09</w:t>
      </w:r>
      <w:r w:rsidRPr="007F5C41">
        <w:rPr>
          <w:rFonts w:hint="eastAsia"/>
        </w:rPr>
        <w:t>司調</w:t>
      </w:r>
      <w:proofErr w:type="gramEnd"/>
      <w:r w:rsidRPr="007F5C41">
        <w:rPr>
          <w:rFonts w:hint="eastAsia"/>
        </w:rPr>
        <w:t>1</w:t>
      </w:r>
      <w:r w:rsidRPr="007F5C41">
        <w:t>0</w:t>
      </w:r>
      <w:r w:rsidRPr="007F5C41">
        <w:rPr>
          <w:rFonts w:hint="eastAsia"/>
        </w:rPr>
        <w:t>等調查報告</w:t>
      </w:r>
      <w:r w:rsidRPr="007F5C41">
        <w:t xml:space="preserve"> </w:t>
      </w:r>
    </w:p>
  </w:footnote>
  <w:footnote w:id="6">
    <w:p w:rsidR="007F146B" w:rsidRPr="007F5C41" w:rsidRDefault="007F146B" w:rsidP="00A50E31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「少年觀護所少年違規情節及懲罰參考標準表」為法務部8</w:t>
      </w:r>
      <w:r w:rsidRPr="007F5C41">
        <w:t>5</w:t>
      </w:r>
      <w:r w:rsidRPr="007F5C41">
        <w:rPr>
          <w:rFonts w:hint="eastAsia"/>
        </w:rPr>
        <w:t>年5月6日訂</w:t>
      </w:r>
      <w:proofErr w:type="gramStart"/>
      <w:r w:rsidRPr="007F5C41">
        <w:rPr>
          <w:rFonts w:hint="eastAsia"/>
        </w:rPr>
        <w:t>頒</w:t>
      </w:r>
      <w:proofErr w:type="gramEnd"/>
      <w:r w:rsidRPr="007F5C41">
        <w:rPr>
          <w:rFonts w:hint="eastAsia"/>
        </w:rPr>
        <w:t>，109年7月15日監獄行刑法及羈押法修正後，法務部已廢止該表，有關收容少年違紀行為</w:t>
      </w:r>
      <w:proofErr w:type="gramStart"/>
      <w:r w:rsidRPr="007F5C41">
        <w:rPr>
          <w:rFonts w:hint="eastAsia"/>
        </w:rPr>
        <w:t>樣態及處置</w:t>
      </w:r>
      <w:proofErr w:type="gramEnd"/>
      <w:r w:rsidRPr="007F5C41">
        <w:rPr>
          <w:rFonts w:hint="eastAsia"/>
        </w:rPr>
        <w:t>，另參照新修正羈押法及監獄行刑法授權訂定之「監獄對受刑人施以懲罰辦法」、「看守所對被告施以懲罰辦法」之子法「受刑人違規行為及懲罰基準表」、「被告違規行為及懲罰基準表」及少年觀護所設置及實施通則第36條辦理。</w:t>
      </w:r>
    </w:p>
  </w:footnote>
  <w:footnote w:id="7">
    <w:p w:rsidR="007F146B" w:rsidRPr="007F5C41" w:rsidRDefault="007F146B" w:rsidP="00A50E31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包括鬥毆打架類、賭博財物類、私藏違禁物品類、紋身及猥褻類、脫離戒護視線及意圖脫逃類、擾亂秩序類、違抗管教類等7大類。</w:t>
      </w:r>
    </w:p>
  </w:footnote>
  <w:footnote w:id="8">
    <w:p w:rsidR="007F146B" w:rsidRPr="007F5C41" w:rsidRDefault="007F146B" w:rsidP="00A50E31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法務部矯正署1</w:t>
      </w:r>
      <w:r w:rsidRPr="007F5C41">
        <w:t>07</w:t>
      </w:r>
      <w:r w:rsidRPr="007F5C41">
        <w:rPr>
          <w:rFonts w:hint="eastAsia"/>
        </w:rPr>
        <w:t>年3月1日法</w:t>
      </w:r>
      <w:proofErr w:type="gramStart"/>
      <w:r w:rsidRPr="007F5C41">
        <w:rPr>
          <w:rFonts w:hint="eastAsia"/>
        </w:rPr>
        <w:t>矯署安字第1</w:t>
      </w:r>
      <w:r w:rsidRPr="007F5C41">
        <w:t>0704001410</w:t>
      </w:r>
      <w:r w:rsidRPr="007F5C41">
        <w:rPr>
          <w:rFonts w:hint="eastAsia"/>
        </w:rPr>
        <w:t>號</w:t>
      </w:r>
      <w:proofErr w:type="gramEnd"/>
      <w:r w:rsidRPr="007F5C41">
        <w:rPr>
          <w:rFonts w:hint="eastAsia"/>
        </w:rPr>
        <w:t>函、108年10月23日法</w:t>
      </w:r>
      <w:proofErr w:type="gramStart"/>
      <w:r w:rsidRPr="007F5C41">
        <w:rPr>
          <w:rFonts w:hint="eastAsia"/>
        </w:rPr>
        <w:t>矯署安字第10801094420號</w:t>
      </w:r>
      <w:proofErr w:type="gramEnd"/>
      <w:r w:rsidRPr="007F5C41">
        <w:rPr>
          <w:rFonts w:hint="eastAsia"/>
        </w:rPr>
        <w:t>函。</w:t>
      </w:r>
    </w:p>
  </w:footnote>
  <w:footnote w:id="9">
    <w:p w:rsidR="007F146B" w:rsidRPr="007F5C41" w:rsidRDefault="007F146B" w:rsidP="002950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司法院清查後表示，</w:t>
      </w:r>
      <w:proofErr w:type="gramStart"/>
      <w:r w:rsidRPr="007F5C41">
        <w:rPr>
          <w:rFonts w:hint="eastAsia"/>
        </w:rPr>
        <w:t>臺北少</w:t>
      </w:r>
      <w:proofErr w:type="gramEnd"/>
      <w:r w:rsidRPr="007F5C41">
        <w:rPr>
          <w:rFonts w:hint="eastAsia"/>
        </w:rPr>
        <w:t>觀所共通報緩懲罰715件(分別向臺灣高等法院、臺灣</w:t>
      </w:r>
      <w:proofErr w:type="gramStart"/>
      <w:r w:rsidRPr="007F5C41">
        <w:rPr>
          <w:rFonts w:hint="eastAsia"/>
        </w:rPr>
        <w:t>臺</w:t>
      </w:r>
      <w:proofErr w:type="gramEnd"/>
      <w:r w:rsidRPr="007F5C41">
        <w:rPr>
          <w:rFonts w:hint="eastAsia"/>
        </w:rPr>
        <w:t>北、士林、新北、桃園、基隆地方法院通報件數為10件、70件、185件、290件、150件、10件)，其中10件為重複通報。</w:t>
      </w:r>
    </w:p>
  </w:footnote>
  <w:footnote w:id="10">
    <w:p w:rsidR="007F146B" w:rsidRPr="007F5C41" w:rsidRDefault="007F146B" w:rsidP="002950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依新修正之羈押法第37條及該法施行細則第49條，少觀所對於羈押之少年被告，得辦理修復式司法相關宣導課程，並配合進行被告與被害人間之調解及修復事宜。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468"/>
    <w:multiLevelType w:val="multilevel"/>
    <w:tmpl w:val="A82AFA62"/>
    <w:lvl w:ilvl="0">
      <w:start w:val="1"/>
      <w:numFmt w:val="decimal"/>
      <w:lvlText w:val="%1."/>
      <w:lvlJc w:val="left"/>
      <w:pPr>
        <w:ind w:left="2381" w:hanging="2381"/>
      </w:pPr>
      <w:rPr>
        <w:rFonts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8E3F4A"/>
    <w:multiLevelType w:val="hybridMultilevel"/>
    <w:tmpl w:val="703A0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E010C"/>
    <w:multiLevelType w:val="multilevel"/>
    <w:tmpl w:val="B15C861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7E7DD4"/>
    <w:multiLevelType w:val="hybridMultilevel"/>
    <w:tmpl w:val="7F601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C5A3B"/>
    <w:multiLevelType w:val="multilevel"/>
    <w:tmpl w:val="A82AFA62"/>
    <w:lvl w:ilvl="0">
      <w:start w:val="1"/>
      <w:numFmt w:val="decimal"/>
      <w:lvlText w:val="%1."/>
      <w:lvlJc w:val="left"/>
      <w:pPr>
        <w:ind w:left="2381" w:hanging="2381"/>
      </w:pPr>
      <w:rPr>
        <w:rFonts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AC6FD9"/>
    <w:multiLevelType w:val="hybridMultilevel"/>
    <w:tmpl w:val="29562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DB5ECB"/>
    <w:multiLevelType w:val="hybridMultilevel"/>
    <w:tmpl w:val="C5642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9"/>
    <w:lvlOverride w:ilvl="0">
      <w:startOverride w:val="1"/>
    </w:lvlOverride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connectString w:val=""/>
    <w:query w:val="SELECT * FROM D:\派查資料.doc"/>
    <w:activeRecord w:val="-1"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B02"/>
    <w:rsid w:val="000011C5"/>
    <w:rsid w:val="00006961"/>
    <w:rsid w:val="000112BF"/>
    <w:rsid w:val="00012233"/>
    <w:rsid w:val="00014303"/>
    <w:rsid w:val="0001672F"/>
    <w:rsid w:val="00017318"/>
    <w:rsid w:val="000175A1"/>
    <w:rsid w:val="000229AD"/>
    <w:rsid w:val="000246F7"/>
    <w:rsid w:val="0003114D"/>
    <w:rsid w:val="00036D76"/>
    <w:rsid w:val="00045836"/>
    <w:rsid w:val="00055037"/>
    <w:rsid w:val="00055E22"/>
    <w:rsid w:val="0005616A"/>
    <w:rsid w:val="00056A22"/>
    <w:rsid w:val="00057F32"/>
    <w:rsid w:val="00061D21"/>
    <w:rsid w:val="00062A25"/>
    <w:rsid w:val="000641FF"/>
    <w:rsid w:val="00071D95"/>
    <w:rsid w:val="00073CB5"/>
    <w:rsid w:val="0007425C"/>
    <w:rsid w:val="00077553"/>
    <w:rsid w:val="00080938"/>
    <w:rsid w:val="000851A2"/>
    <w:rsid w:val="000874AE"/>
    <w:rsid w:val="0009352E"/>
    <w:rsid w:val="00096B96"/>
    <w:rsid w:val="000A2F3F"/>
    <w:rsid w:val="000A7A8F"/>
    <w:rsid w:val="000B0B4A"/>
    <w:rsid w:val="000B1AD2"/>
    <w:rsid w:val="000B279A"/>
    <w:rsid w:val="000B61D2"/>
    <w:rsid w:val="000B70A7"/>
    <w:rsid w:val="000B73DD"/>
    <w:rsid w:val="000C495F"/>
    <w:rsid w:val="000C4E0D"/>
    <w:rsid w:val="000D0459"/>
    <w:rsid w:val="000D50E4"/>
    <w:rsid w:val="000D66D9"/>
    <w:rsid w:val="000E1DCC"/>
    <w:rsid w:val="000E6431"/>
    <w:rsid w:val="000F21A5"/>
    <w:rsid w:val="00102B9F"/>
    <w:rsid w:val="001054AF"/>
    <w:rsid w:val="001059CF"/>
    <w:rsid w:val="00106F57"/>
    <w:rsid w:val="0011090F"/>
    <w:rsid w:val="001123FF"/>
    <w:rsid w:val="00112637"/>
    <w:rsid w:val="00112ABC"/>
    <w:rsid w:val="00114E1D"/>
    <w:rsid w:val="00115A9B"/>
    <w:rsid w:val="0011692D"/>
    <w:rsid w:val="0012001E"/>
    <w:rsid w:val="00126A55"/>
    <w:rsid w:val="00133F08"/>
    <w:rsid w:val="001345E6"/>
    <w:rsid w:val="001378B0"/>
    <w:rsid w:val="00142E00"/>
    <w:rsid w:val="00150F46"/>
    <w:rsid w:val="00151DF3"/>
    <w:rsid w:val="00152786"/>
    <w:rsid w:val="00152793"/>
    <w:rsid w:val="00153B7E"/>
    <w:rsid w:val="00153C6C"/>
    <w:rsid w:val="001545A9"/>
    <w:rsid w:val="00154E2A"/>
    <w:rsid w:val="00157AC7"/>
    <w:rsid w:val="00157EDA"/>
    <w:rsid w:val="0016063F"/>
    <w:rsid w:val="00161866"/>
    <w:rsid w:val="001637C7"/>
    <w:rsid w:val="0016480E"/>
    <w:rsid w:val="00167FE5"/>
    <w:rsid w:val="001720FB"/>
    <w:rsid w:val="00174297"/>
    <w:rsid w:val="00175339"/>
    <w:rsid w:val="00176E07"/>
    <w:rsid w:val="00180E06"/>
    <w:rsid w:val="001814A1"/>
    <w:rsid w:val="001817B3"/>
    <w:rsid w:val="00183014"/>
    <w:rsid w:val="001926D2"/>
    <w:rsid w:val="001959C2"/>
    <w:rsid w:val="001A1616"/>
    <w:rsid w:val="001A1FE4"/>
    <w:rsid w:val="001A51E3"/>
    <w:rsid w:val="001A7968"/>
    <w:rsid w:val="001B127E"/>
    <w:rsid w:val="001B2E98"/>
    <w:rsid w:val="001B3483"/>
    <w:rsid w:val="001B3C1E"/>
    <w:rsid w:val="001B4494"/>
    <w:rsid w:val="001B69A3"/>
    <w:rsid w:val="001C0D8B"/>
    <w:rsid w:val="001C0DA8"/>
    <w:rsid w:val="001C146A"/>
    <w:rsid w:val="001C7B9F"/>
    <w:rsid w:val="001D4AD7"/>
    <w:rsid w:val="001D7243"/>
    <w:rsid w:val="001E0D8A"/>
    <w:rsid w:val="001E2BEA"/>
    <w:rsid w:val="001E4F30"/>
    <w:rsid w:val="001E657E"/>
    <w:rsid w:val="001E67BA"/>
    <w:rsid w:val="001E74C2"/>
    <w:rsid w:val="001F1C88"/>
    <w:rsid w:val="001F4F82"/>
    <w:rsid w:val="001F5A48"/>
    <w:rsid w:val="001F6260"/>
    <w:rsid w:val="001F6BBF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26A79"/>
    <w:rsid w:val="00227CA3"/>
    <w:rsid w:val="0023066D"/>
    <w:rsid w:val="00236026"/>
    <w:rsid w:val="0024228F"/>
    <w:rsid w:val="002429E2"/>
    <w:rsid w:val="0025066C"/>
    <w:rsid w:val="00252BC4"/>
    <w:rsid w:val="00254014"/>
    <w:rsid w:val="00254B39"/>
    <w:rsid w:val="00255089"/>
    <w:rsid w:val="00256C99"/>
    <w:rsid w:val="00257BFD"/>
    <w:rsid w:val="00257EE3"/>
    <w:rsid w:val="0026504D"/>
    <w:rsid w:val="00273A2F"/>
    <w:rsid w:val="0027755F"/>
    <w:rsid w:val="002805A7"/>
    <w:rsid w:val="00280986"/>
    <w:rsid w:val="00281ECE"/>
    <w:rsid w:val="002831C7"/>
    <w:rsid w:val="002840C6"/>
    <w:rsid w:val="00286526"/>
    <w:rsid w:val="00290506"/>
    <w:rsid w:val="0029508F"/>
    <w:rsid w:val="00295174"/>
    <w:rsid w:val="00296172"/>
    <w:rsid w:val="00296B92"/>
    <w:rsid w:val="00297882"/>
    <w:rsid w:val="00297BF2"/>
    <w:rsid w:val="002A2C22"/>
    <w:rsid w:val="002A4CCC"/>
    <w:rsid w:val="002A59D6"/>
    <w:rsid w:val="002B02EB"/>
    <w:rsid w:val="002B7C79"/>
    <w:rsid w:val="002C0602"/>
    <w:rsid w:val="002D0D3C"/>
    <w:rsid w:val="002D15F6"/>
    <w:rsid w:val="002D4A4B"/>
    <w:rsid w:val="002D5C16"/>
    <w:rsid w:val="002E25B8"/>
    <w:rsid w:val="002E5AE0"/>
    <w:rsid w:val="002E733A"/>
    <w:rsid w:val="002F2476"/>
    <w:rsid w:val="002F3DFF"/>
    <w:rsid w:val="002F429F"/>
    <w:rsid w:val="002F5E05"/>
    <w:rsid w:val="00300884"/>
    <w:rsid w:val="00307A76"/>
    <w:rsid w:val="00307EDE"/>
    <w:rsid w:val="0031372F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2FC1"/>
    <w:rsid w:val="0034470E"/>
    <w:rsid w:val="00346195"/>
    <w:rsid w:val="00352809"/>
    <w:rsid w:val="00352DB0"/>
    <w:rsid w:val="00361063"/>
    <w:rsid w:val="0037094A"/>
    <w:rsid w:val="00371ED3"/>
    <w:rsid w:val="00372659"/>
    <w:rsid w:val="00372FFC"/>
    <w:rsid w:val="003747DA"/>
    <w:rsid w:val="0037728A"/>
    <w:rsid w:val="00380B7D"/>
    <w:rsid w:val="00381A99"/>
    <w:rsid w:val="003829C2"/>
    <w:rsid w:val="00382D26"/>
    <w:rsid w:val="003830B2"/>
    <w:rsid w:val="003833B9"/>
    <w:rsid w:val="00384724"/>
    <w:rsid w:val="00384BC7"/>
    <w:rsid w:val="00384BFF"/>
    <w:rsid w:val="0038503E"/>
    <w:rsid w:val="00387A3C"/>
    <w:rsid w:val="003919B7"/>
    <w:rsid w:val="00391D57"/>
    <w:rsid w:val="00392292"/>
    <w:rsid w:val="00394E63"/>
    <w:rsid w:val="00394F45"/>
    <w:rsid w:val="003A5927"/>
    <w:rsid w:val="003B1017"/>
    <w:rsid w:val="003B3C07"/>
    <w:rsid w:val="003B6081"/>
    <w:rsid w:val="003B61A6"/>
    <w:rsid w:val="003B6775"/>
    <w:rsid w:val="003C207F"/>
    <w:rsid w:val="003C3BB9"/>
    <w:rsid w:val="003C5FE2"/>
    <w:rsid w:val="003C73E6"/>
    <w:rsid w:val="003D05FB"/>
    <w:rsid w:val="003D1B16"/>
    <w:rsid w:val="003D45BF"/>
    <w:rsid w:val="003D508A"/>
    <w:rsid w:val="003D537F"/>
    <w:rsid w:val="003D71AA"/>
    <w:rsid w:val="003D7B75"/>
    <w:rsid w:val="003E0208"/>
    <w:rsid w:val="003E4B57"/>
    <w:rsid w:val="003F27E1"/>
    <w:rsid w:val="003F4072"/>
    <w:rsid w:val="003F437A"/>
    <w:rsid w:val="003F5C2B"/>
    <w:rsid w:val="003F69B9"/>
    <w:rsid w:val="00402240"/>
    <w:rsid w:val="004023E9"/>
    <w:rsid w:val="00402417"/>
    <w:rsid w:val="0040454A"/>
    <w:rsid w:val="004061ED"/>
    <w:rsid w:val="00413F83"/>
    <w:rsid w:val="00414114"/>
    <w:rsid w:val="0041490C"/>
    <w:rsid w:val="00416191"/>
    <w:rsid w:val="00416721"/>
    <w:rsid w:val="00421EF0"/>
    <w:rsid w:val="004224FA"/>
    <w:rsid w:val="00422FD5"/>
    <w:rsid w:val="00423D07"/>
    <w:rsid w:val="00424FC7"/>
    <w:rsid w:val="00427936"/>
    <w:rsid w:val="004329B1"/>
    <w:rsid w:val="004422D0"/>
    <w:rsid w:val="004424CF"/>
    <w:rsid w:val="0044346F"/>
    <w:rsid w:val="00453FF6"/>
    <w:rsid w:val="00454A94"/>
    <w:rsid w:val="00457D54"/>
    <w:rsid w:val="0046013A"/>
    <w:rsid w:val="00462EB8"/>
    <w:rsid w:val="00464284"/>
    <w:rsid w:val="0046520A"/>
    <w:rsid w:val="00467093"/>
    <w:rsid w:val="004672AB"/>
    <w:rsid w:val="004714FE"/>
    <w:rsid w:val="00477134"/>
    <w:rsid w:val="00477BAA"/>
    <w:rsid w:val="00482508"/>
    <w:rsid w:val="00495053"/>
    <w:rsid w:val="004A1F59"/>
    <w:rsid w:val="004A29BE"/>
    <w:rsid w:val="004A3225"/>
    <w:rsid w:val="004A33EE"/>
    <w:rsid w:val="004A3AA8"/>
    <w:rsid w:val="004B13C7"/>
    <w:rsid w:val="004B253F"/>
    <w:rsid w:val="004B452A"/>
    <w:rsid w:val="004B4808"/>
    <w:rsid w:val="004B54A1"/>
    <w:rsid w:val="004B68AD"/>
    <w:rsid w:val="004B778F"/>
    <w:rsid w:val="004C0609"/>
    <w:rsid w:val="004C59FF"/>
    <w:rsid w:val="004C639F"/>
    <w:rsid w:val="004C7FD8"/>
    <w:rsid w:val="004D141F"/>
    <w:rsid w:val="004D2742"/>
    <w:rsid w:val="004D435C"/>
    <w:rsid w:val="004D6310"/>
    <w:rsid w:val="004E0062"/>
    <w:rsid w:val="004E05A1"/>
    <w:rsid w:val="004E3938"/>
    <w:rsid w:val="004E457D"/>
    <w:rsid w:val="004E6A30"/>
    <w:rsid w:val="004F3737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12E99"/>
    <w:rsid w:val="00516A7C"/>
    <w:rsid w:val="005231CE"/>
    <w:rsid w:val="00527180"/>
    <w:rsid w:val="00527FA2"/>
    <w:rsid w:val="0053373F"/>
    <w:rsid w:val="00534766"/>
    <w:rsid w:val="00536001"/>
    <w:rsid w:val="00536BC2"/>
    <w:rsid w:val="00540084"/>
    <w:rsid w:val="005425E1"/>
    <w:rsid w:val="005427C5"/>
    <w:rsid w:val="00542CF6"/>
    <w:rsid w:val="00547BE9"/>
    <w:rsid w:val="00553C03"/>
    <w:rsid w:val="005568D5"/>
    <w:rsid w:val="00556F7A"/>
    <w:rsid w:val="00560DDA"/>
    <w:rsid w:val="00563692"/>
    <w:rsid w:val="00565915"/>
    <w:rsid w:val="00567527"/>
    <w:rsid w:val="00571679"/>
    <w:rsid w:val="005723E1"/>
    <w:rsid w:val="00572E73"/>
    <w:rsid w:val="005751AC"/>
    <w:rsid w:val="0058295E"/>
    <w:rsid w:val="00583C3E"/>
    <w:rsid w:val="00584235"/>
    <w:rsid w:val="005844E7"/>
    <w:rsid w:val="005908B8"/>
    <w:rsid w:val="00593F85"/>
    <w:rsid w:val="00594E58"/>
    <w:rsid w:val="0059512E"/>
    <w:rsid w:val="005A036D"/>
    <w:rsid w:val="005A331F"/>
    <w:rsid w:val="005A6DD2"/>
    <w:rsid w:val="005B77CF"/>
    <w:rsid w:val="005C385D"/>
    <w:rsid w:val="005C3DEF"/>
    <w:rsid w:val="005D3B20"/>
    <w:rsid w:val="005D71B7"/>
    <w:rsid w:val="005E088F"/>
    <w:rsid w:val="005E128F"/>
    <w:rsid w:val="005E4759"/>
    <w:rsid w:val="005E5C68"/>
    <w:rsid w:val="005E65C0"/>
    <w:rsid w:val="005F013C"/>
    <w:rsid w:val="005F0390"/>
    <w:rsid w:val="005F12CC"/>
    <w:rsid w:val="006016F3"/>
    <w:rsid w:val="006072CD"/>
    <w:rsid w:val="00612023"/>
    <w:rsid w:val="00614190"/>
    <w:rsid w:val="0061493F"/>
    <w:rsid w:val="0061756E"/>
    <w:rsid w:val="00622A99"/>
    <w:rsid w:val="00622E67"/>
    <w:rsid w:val="00625107"/>
    <w:rsid w:val="00626B57"/>
    <w:rsid w:val="00626EDC"/>
    <w:rsid w:val="00630062"/>
    <w:rsid w:val="006318F5"/>
    <w:rsid w:val="00632307"/>
    <w:rsid w:val="0064033A"/>
    <w:rsid w:val="00642449"/>
    <w:rsid w:val="006452D3"/>
    <w:rsid w:val="006455E9"/>
    <w:rsid w:val="006470EC"/>
    <w:rsid w:val="006529A1"/>
    <w:rsid w:val="00652E61"/>
    <w:rsid w:val="006542D6"/>
    <w:rsid w:val="006557DB"/>
    <w:rsid w:val="0065598E"/>
    <w:rsid w:val="00655AF2"/>
    <w:rsid w:val="00655BC5"/>
    <w:rsid w:val="006568BE"/>
    <w:rsid w:val="0066025D"/>
    <w:rsid w:val="0066091A"/>
    <w:rsid w:val="00676118"/>
    <w:rsid w:val="006773EC"/>
    <w:rsid w:val="00680504"/>
    <w:rsid w:val="00681CD9"/>
    <w:rsid w:val="00683E30"/>
    <w:rsid w:val="0068411C"/>
    <w:rsid w:val="00686C81"/>
    <w:rsid w:val="00687024"/>
    <w:rsid w:val="00695E22"/>
    <w:rsid w:val="006A6C0C"/>
    <w:rsid w:val="006B7093"/>
    <w:rsid w:val="006B7417"/>
    <w:rsid w:val="006B7EB8"/>
    <w:rsid w:val="006C3405"/>
    <w:rsid w:val="006C5E97"/>
    <w:rsid w:val="006C730C"/>
    <w:rsid w:val="006C7B97"/>
    <w:rsid w:val="006D2215"/>
    <w:rsid w:val="006D23A4"/>
    <w:rsid w:val="006D31F9"/>
    <w:rsid w:val="006D3691"/>
    <w:rsid w:val="006E03C5"/>
    <w:rsid w:val="006E126A"/>
    <w:rsid w:val="006E1D57"/>
    <w:rsid w:val="006E2E37"/>
    <w:rsid w:val="006E5EF0"/>
    <w:rsid w:val="006E749C"/>
    <w:rsid w:val="006F2D30"/>
    <w:rsid w:val="006F3563"/>
    <w:rsid w:val="006F42B9"/>
    <w:rsid w:val="006F6103"/>
    <w:rsid w:val="00704E00"/>
    <w:rsid w:val="00713F70"/>
    <w:rsid w:val="007209E7"/>
    <w:rsid w:val="0072141C"/>
    <w:rsid w:val="00726182"/>
    <w:rsid w:val="007269F3"/>
    <w:rsid w:val="00727635"/>
    <w:rsid w:val="00732329"/>
    <w:rsid w:val="007337CA"/>
    <w:rsid w:val="00734788"/>
    <w:rsid w:val="00734CE4"/>
    <w:rsid w:val="00735123"/>
    <w:rsid w:val="00741837"/>
    <w:rsid w:val="00743B11"/>
    <w:rsid w:val="007453E6"/>
    <w:rsid w:val="00752118"/>
    <w:rsid w:val="00757B8A"/>
    <w:rsid w:val="007624F6"/>
    <w:rsid w:val="0076583F"/>
    <w:rsid w:val="00766200"/>
    <w:rsid w:val="00770453"/>
    <w:rsid w:val="00770F99"/>
    <w:rsid w:val="0077309D"/>
    <w:rsid w:val="007774EE"/>
    <w:rsid w:val="00781822"/>
    <w:rsid w:val="00783F21"/>
    <w:rsid w:val="00784D88"/>
    <w:rsid w:val="00786124"/>
    <w:rsid w:val="00787159"/>
    <w:rsid w:val="0079043A"/>
    <w:rsid w:val="00791668"/>
    <w:rsid w:val="00791AA1"/>
    <w:rsid w:val="00794E59"/>
    <w:rsid w:val="007A3793"/>
    <w:rsid w:val="007B2476"/>
    <w:rsid w:val="007B3A0C"/>
    <w:rsid w:val="007C1559"/>
    <w:rsid w:val="007C1BA2"/>
    <w:rsid w:val="007C2B48"/>
    <w:rsid w:val="007C64D2"/>
    <w:rsid w:val="007D16E0"/>
    <w:rsid w:val="007D1D0E"/>
    <w:rsid w:val="007D20E9"/>
    <w:rsid w:val="007D3774"/>
    <w:rsid w:val="007D753F"/>
    <w:rsid w:val="007D7881"/>
    <w:rsid w:val="007D7E3A"/>
    <w:rsid w:val="007E0E10"/>
    <w:rsid w:val="007E4768"/>
    <w:rsid w:val="007E777B"/>
    <w:rsid w:val="007F146B"/>
    <w:rsid w:val="007F2070"/>
    <w:rsid w:val="007F4CAD"/>
    <w:rsid w:val="007F5C41"/>
    <w:rsid w:val="007F63C1"/>
    <w:rsid w:val="0080186D"/>
    <w:rsid w:val="008030F8"/>
    <w:rsid w:val="008053F5"/>
    <w:rsid w:val="00806272"/>
    <w:rsid w:val="00807AF7"/>
    <w:rsid w:val="00810198"/>
    <w:rsid w:val="00815DA8"/>
    <w:rsid w:val="0082105E"/>
    <w:rsid w:val="0082194D"/>
    <w:rsid w:val="008221F9"/>
    <w:rsid w:val="00826EF5"/>
    <w:rsid w:val="00831693"/>
    <w:rsid w:val="00837580"/>
    <w:rsid w:val="00840104"/>
    <w:rsid w:val="00840B17"/>
    <w:rsid w:val="00840C1F"/>
    <w:rsid w:val="008411C9"/>
    <w:rsid w:val="00841FC5"/>
    <w:rsid w:val="00843D0F"/>
    <w:rsid w:val="00843EB6"/>
    <w:rsid w:val="00844085"/>
    <w:rsid w:val="00845709"/>
    <w:rsid w:val="00845C75"/>
    <w:rsid w:val="00853609"/>
    <w:rsid w:val="008576BD"/>
    <w:rsid w:val="00860233"/>
    <w:rsid w:val="00860463"/>
    <w:rsid w:val="00867673"/>
    <w:rsid w:val="008712E2"/>
    <w:rsid w:val="008733DA"/>
    <w:rsid w:val="00880B65"/>
    <w:rsid w:val="008850E4"/>
    <w:rsid w:val="008939AB"/>
    <w:rsid w:val="008A09B1"/>
    <w:rsid w:val="008A12F5"/>
    <w:rsid w:val="008A5BEC"/>
    <w:rsid w:val="008B1587"/>
    <w:rsid w:val="008B17B2"/>
    <w:rsid w:val="008B1B01"/>
    <w:rsid w:val="008B28B2"/>
    <w:rsid w:val="008B3BCD"/>
    <w:rsid w:val="008B46CB"/>
    <w:rsid w:val="008B5462"/>
    <w:rsid w:val="008B6DF8"/>
    <w:rsid w:val="008C0176"/>
    <w:rsid w:val="008C106C"/>
    <w:rsid w:val="008C10F1"/>
    <w:rsid w:val="008C1926"/>
    <w:rsid w:val="008C1E99"/>
    <w:rsid w:val="008C6BC6"/>
    <w:rsid w:val="008E0085"/>
    <w:rsid w:val="008E18DE"/>
    <w:rsid w:val="008E2421"/>
    <w:rsid w:val="008E2AA6"/>
    <w:rsid w:val="008E3008"/>
    <w:rsid w:val="008E311B"/>
    <w:rsid w:val="008F2D8E"/>
    <w:rsid w:val="008F46E7"/>
    <w:rsid w:val="008F64CA"/>
    <w:rsid w:val="008F6F0B"/>
    <w:rsid w:val="008F7E4B"/>
    <w:rsid w:val="00902064"/>
    <w:rsid w:val="00903AB6"/>
    <w:rsid w:val="00904400"/>
    <w:rsid w:val="009050CE"/>
    <w:rsid w:val="0090621F"/>
    <w:rsid w:val="00907BA7"/>
    <w:rsid w:val="00910398"/>
    <w:rsid w:val="0091064E"/>
    <w:rsid w:val="00910B7C"/>
    <w:rsid w:val="00911FC5"/>
    <w:rsid w:val="00912A12"/>
    <w:rsid w:val="0091378C"/>
    <w:rsid w:val="0091555F"/>
    <w:rsid w:val="00915A64"/>
    <w:rsid w:val="00921338"/>
    <w:rsid w:val="00923742"/>
    <w:rsid w:val="00923BD1"/>
    <w:rsid w:val="00931A10"/>
    <w:rsid w:val="00934736"/>
    <w:rsid w:val="00934765"/>
    <w:rsid w:val="00944B0E"/>
    <w:rsid w:val="00947967"/>
    <w:rsid w:val="0095247C"/>
    <w:rsid w:val="0095348A"/>
    <w:rsid w:val="00955201"/>
    <w:rsid w:val="009629A6"/>
    <w:rsid w:val="00965200"/>
    <w:rsid w:val="009668B3"/>
    <w:rsid w:val="009668C4"/>
    <w:rsid w:val="0096770D"/>
    <w:rsid w:val="00971471"/>
    <w:rsid w:val="009830D5"/>
    <w:rsid w:val="009849C2"/>
    <w:rsid w:val="00984D24"/>
    <w:rsid w:val="009858EB"/>
    <w:rsid w:val="00985F3E"/>
    <w:rsid w:val="00991FDD"/>
    <w:rsid w:val="00994A3F"/>
    <w:rsid w:val="00997D77"/>
    <w:rsid w:val="009A3B4C"/>
    <w:rsid w:val="009A3F47"/>
    <w:rsid w:val="009A5A20"/>
    <w:rsid w:val="009A7CDA"/>
    <w:rsid w:val="009B0046"/>
    <w:rsid w:val="009B00AF"/>
    <w:rsid w:val="009C1440"/>
    <w:rsid w:val="009C2107"/>
    <w:rsid w:val="009C5D9E"/>
    <w:rsid w:val="009D2C3E"/>
    <w:rsid w:val="009D4E01"/>
    <w:rsid w:val="009E0625"/>
    <w:rsid w:val="009E0870"/>
    <w:rsid w:val="009E3034"/>
    <w:rsid w:val="009E549F"/>
    <w:rsid w:val="009F28A8"/>
    <w:rsid w:val="009F473E"/>
    <w:rsid w:val="009F4A36"/>
    <w:rsid w:val="009F5247"/>
    <w:rsid w:val="009F6511"/>
    <w:rsid w:val="009F682A"/>
    <w:rsid w:val="00A01714"/>
    <w:rsid w:val="00A022BE"/>
    <w:rsid w:val="00A04A3D"/>
    <w:rsid w:val="00A07B4B"/>
    <w:rsid w:val="00A24C95"/>
    <w:rsid w:val="00A2599A"/>
    <w:rsid w:val="00A26094"/>
    <w:rsid w:val="00A301BF"/>
    <w:rsid w:val="00A302B2"/>
    <w:rsid w:val="00A323FD"/>
    <w:rsid w:val="00A331B4"/>
    <w:rsid w:val="00A3484E"/>
    <w:rsid w:val="00A356D3"/>
    <w:rsid w:val="00A36ADA"/>
    <w:rsid w:val="00A37C4D"/>
    <w:rsid w:val="00A42020"/>
    <w:rsid w:val="00A438D8"/>
    <w:rsid w:val="00A473F5"/>
    <w:rsid w:val="00A50E31"/>
    <w:rsid w:val="00A5158E"/>
    <w:rsid w:val="00A51F9D"/>
    <w:rsid w:val="00A53C7C"/>
    <w:rsid w:val="00A5416A"/>
    <w:rsid w:val="00A62758"/>
    <w:rsid w:val="00A639F4"/>
    <w:rsid w:val="00A64871"/>
    <w:rsid w:val="00A64B62"/>
    <w:rsid w:val="00A651FA"/>
    <w:rsid w:val="00A65864"/>
    <w:rsid w:val="00A65FAE"/>
    <w:rsid w:val="00A6665C"/>
    <w:rsid w:val="00A7041C"/>
    <w:rsid w:val="00A70D4F"/>
    <w:rsid w:val="00A81A32"/>
    <w:rsid w:val="00A835BD"/>
    <w:rsid w:val="00A90F8A"/>
    <w:rsid w:val="00A97B15"/>
    <w:rsid w:val="00AA42D5"/>
    <w:rsid w:val="00AB2FAB"/>
    <w:rsid w:val="00AB5C14"/>
    <w:rsid w:val="00AC1EE7"/>
    <w:rsid w:val="00AC333F"/>
    <w:rsid w:val="00AC585C"/>
    <w:rsid w:val="00AD1925"/>
    <w:rsid w:val="00AD2D52"/>
    <w:rsid w:val="00AD47C1"/>
    <w:rsid w:val="00AD4DBE"/>
    <w:rsid w:val="00AE067D"/>
    <w:rsid w:val="00AE2485"/>
    <w:rsid w:val="00AE4562"/>
    <w:rsid w:val="00AE525A"/>
    <w:rsid w:val="00AF0655"/>
    <w:rsid w:val="00AF1181"/>
    <w:rsid w:val="00AF2F79"/>
    <w:rsid w:val="00AF4653"/>
    <w:rsid w:val="00AF4958"/>
    <w:rsid w:val="00AF7DB7"/>
    <w:rsid w:val="00B105ED"/>
    <w:rsid w:val="00B10D02"/>
    <w:rsid w:val="00B1194C"/>
    <w:rsid w:val="00B129A7"/>
    <w:rsid w:val="00B14052"/>
    <w:rsid w:val="00B153A5"/>
    <w:rsid w:val="00B15928"/>
    <w:rsid w:val="00B201E2"/>
    <w:rsid w:val="00B24AC6"/>
    <w:rsid w:val="00B40E57"/>
    <w:rsid w:val="00B443E4"/>
    <w:rsid w:val="00B45A16"/>
    <w:rsid w:val="00B5068C"/>
    <w:rsid w:val="00B520A7"/>
    <w:rsid w:val="00B533E4"/>
    <w:rsid w:val="00B5484D"/>
    <w:rsid w:val="00B563EA"/>
    <w:rsid w:val="00B56679"/>
    <w:rsid w:val="00B56CDF"/>
    <w:rsid w:val="00B60E51"/>
    <w:rsid w:val="00B63A54"/>
    <w:rsid w:val="00B70818"/>
    <w:rsid w:val="00B709A2"/>
    <w:rsid w:val="00B77D18"/>
    <w:rsid w:val="00B8313A"/>
    <w:rsid w:val="00B92C39"/>
    <w:rsid w:val="00B92CD5"/>
    <w:rsid w:val="00B93503"/>
    <w:rsid w:val="00B951D8"/>
    <w:rsid w:val="00BA31E8"/>
    <w:rsid w:val="00BA3B3F"/>
    <w:rsid w:val="00BA40D0"/>
    <w:rsid w:val="00BA4AAC"/>
    <w:rsid w:val="00BA55E0"/>
    <w:rsid w:val="00BA6BD4"/>
    <w:rsid w:val="00BA6C7A"/>
    <w:rsid w:val="00BB17D1"/>
    <w:rsid w:val="00BB242A"/>
    <w:rsid w:val="00BB3752"/>
    <w:rsid w:val="00BB6688"/>
    <w:rsid w:val="00BC26D4"/>
    <w:rsid w:val="00BD0D3C"/>
    <w:rsid w:val="00BD662B"/>
    <w:rsid w:val="00BE0C80"/>
    <w:rsid w:val="00BF2A42"/>
    <w:rsid w:val="00BF4E82"/>
    <w:rsid w:val="00BF5550"/>
    <w:rsid w:val="00BF7C25"/>
    <w:rsid w:val="00C020BF"/>
    <w:rsid w:val="00C03D8C"/>
    <w:rsid w:val="00C04784"/>
    <w:rsid w:val="00C055EC"/>
    <w:rsid w:val="00C10DC9"/>
    <w:rsid w:val="00C12FB3"/>
    <w:rsid w:val="00C1427B"/>
    <w:rsid w:val="00C14DDA"/>
    <w:rsid w:val="00C17341"/>
    <w:rsid w:val="00C22500"/>
    <w:rsid w:val="00C2374F"/>
    <w:rsid w:val="00C24EEF"/>
    <w:rsid w:val="00C25CF6"/>
    <w:rsid w:val="00C26C36"/>
    <w:rsid w:val="00C26E54"/>
    <w:rsid w:val="00C30996"/>
    <w:rsid w:val="00C32768"/>
    <w:rsid w:val="00C32AF5"/>
    <w:rsid w:val="00C431DF"/>
    <w:rsid w:val="00C456BD"/>
    <w:rsid w:val="00C459A1"/>
    <w:rsid w:val="00C45C18"/>
    <w:rsid w:val="00C460B3"/>
    <w:rsid w:val="00C4630F"/>
    <w:rsid w:val="00C46D70"/>
    <w:rsid w:val="00C50FE8"/>
    <w:rsid w:val="00C5289C"/>
    <w:rsid w:val="00C530DC"/>
    <w:rsid w:val="00C5350D"/>
    <w:rsid w:val="00C6123C"/>
    <w:rsid w:val="00C61898"/>
    <w:rsid w:val="00C6311A"/>
    <w:rsid w:val="00C7084D"/>
    <w:rsid w:val="00C72565"/>
    <w:rsid w:val="00C72693"/>
    <w:rsid w:val="00C7315E"/>
    <w:rsid w:val="00C74D9F"/>
    <w:rsid w:val="00C75895"/>
    <w:rsid w:val="00C77BAE"/>
    <w:rsid w:val="00C83C9F"/>
    <w:rsid w:val="00C92159"/>
    <w:rsid w:val="00C94840"/>
    <w:rsid w:val="00CA2125"/>
    <w:rsid w:val="00CA4EE3"/>
    <w:rsid w:val="00CA5E17"/>
    <w:rsid w:val="00CB027F"/>
    <w:rsid w:val="00CB44A8"/>
    <w:rsid w:val="00CC0EBB"/>
    <w:rsid w:val="00CC380C"/>
    <w:rsid w:val="00CC6297"/>
    <w:rsid w:val="00CC7690"/>
    <w:rsid w:val="00CC78D7"/>
    <w:rsid w:val="00CD1986"/>
    <w:rsid w:val="00CD54BF"/>
    <w:rsid w:val="00CE4D5C"/>
    <w:rsid w:val="00CE51D9"/>
    <w:rsid w:val="00CF05DA"/>
    <w:rsid w:val="00CF3909"/>
    <w:rsid w:val="00CF58EB"/>
    <w:rsid w:val="00CF6FEC"/>
    <w:rsid w:val="00D0106E"/>
    <w:rsid w:val="00D03834"/>
    <w:rsid w:val="00D03A3B"/>
    <w:rsid w:val="00D04062"/>
    <w:rsid w:val="00D06383"/>
    <w:rsid w:val="00D1395C"/>
    <w:rsid w:val="00D20E85"/>
    <w:rsid w:val="00D24615"/>
    <w:rsid w:val="00D35E00"/>
    <w:rsid w:val="00D37842"/>
    <w:rsid w:val="00D41D2B"/>
    <w:rsid w:val="00D42DC2"/>
    <w:rsid w:val="00D4302B"/>
    <w:rsid w:val="00D472C1"/>
    <w:rsid w:val="00D50720"/>
    <w:rsid w:val="00D537E1"/>
    <w:rsid w:val="00D55BB2"/>
    <w:rsid w:val="00D57710"/>
    <w:rsid w:val="00D6091A"/>
    <w:rsid w:val="00D61419"/>
    <w:rsid w:val="00D6605A"/>
    <w:rsid w:val="00D6695F"/>
    <w:rsid w:val="00D750D4"/>
    <w:rsid w:val="00D75644"/>
    <w:rsid w:val="00D8143A"/>
    <w:rsid w:val="00D81656"/>
    <w:rsid w:val="00D83D87"/>
    <w:rsid w:val="00D83E2B"/>
    <w:rsid w:val="00D84A6D"/>
    <w:rsid w:val="00D86A30"/>
    <w:rsid w:val="00D91C27"/>
    <w:rsid w:val="00D97CB4"/>
    <w:rsid w:val="00D97DD4"/>
    <w:rsid w:val="00DA076A"/>
    <w:rsid w:val="00DA5A60"/>
    <w:rsid w:val="00DA5A8A"/>
    <w:rsid w:val="00DA5AD0"/>
    <w:rsid w:val="00DA68AC"/>
    <w:rsid w:val="00DB10C4"/>
    <w:rsid w:val="00DB1170"/>
    <w:rsid w:val="00DB26CD"/>
    <w:rsid w:val="00DB441C"/>
    <w:rsid w:val="00DB44AF"/>
    <w:rsid w:val="00DC1F58"/>
    <w:rsid w:val="00DC286F"/>
    <w:rsid w:val="00DC339B"/>
    <w:rsid w:val="00DC3490"/>
    <w:rsid w:val="00DC37EB"/>
    <w:rsid w:val="00DC5D40"/>
    <w:rsid w:val="00DC69A7"/>
    <w:rsid w:val="00DD30E9"/>
    <w:rsid w:val="00DD4F47"/>
    <w:rsid w:val="00DD7FBB"/>
    <w:rsid w:val="00DE0B9F"/>
    <w:rsid w:val="00DE2A9E"/>
    <w:rsid w:val="00DE4238"/>
    <w:rsid w:val="00DE6042"/>
    <w:rsid w:val="00DE657F"/>
    <w:rsid w:val="00DF1218"/>
    <w:rsid w:val="00DF2697"/>
    <w:rsid w:val="00DF2E09"/>
    <w:rsid w:val="00DF3F9C"/>
    <w:rsid w:val="00DF6462"/>
    <w:rsid w:val="00DF6937"/>
    <w:rsid w:val="00E02D8A"/>
    <w:rsid w:val="00E02FA0"/>
    <w:rsid w:val="00E036DC"/>
    <w:rsid w:val="00E10454"/>
    <w:rsid w:val="00E10CCE"/>
    <w:rsid w:val="00E112E5"/>
    <w:rsid w:val="00E122D8"/>
    <w:rsid w:val="00E12596"/>
    <w:rsid w:val="00E12CC8"/>
    <w:rsid w:val="00E15352"/>
    <w:rsid w:val="00E21CC7"/>
    <w:rsid w:val="00E24D9E"/>
    <w:rsid w:val="00E25849"/>
    <w:rsid w:val="00E3197E"/>
    <w:rsid w:val="00E342F8"/>
    <w:rsid w:val="00E351ED"/>
    <w:rsid w:val="00E36C8B"/>
    <w:rsid w:val="00E37368"/>
    <w:rsid w:val="00E42A36"/>
    <w:rsid w:val="00E42B19"/>
    <w:rsid w:val="00E54E42"/>
    <w:rsid w:val="00E6034B"/>
    <w:rsid w:val="00E6549E"/>
    <w:rsid w:val="00E65C89"/>
    <w:rsid w:val="00E65EDE"/>
    <w:rsid w:val="00E70F81"/>
    <w:rsid w:val="00E77055"/>
    <w:rsid w:val="00E77460"/>
    <w:rsid w:val="00E80396"/>
    <w:rsid w:val="00E83ABC"/>
    <w:rsid w:val="00E844F2"/>
    <w:rsid w:val="00E85E12"/>
    <w:rsid w:val="00E90AD0"/>
    <w:rsid w:val="00E92FCB"/>
    <w:rsid w:val="00EA147F"/>
    <w:rsid w:val="00EA4A27"/>
    <w:rsid w:val="00EA4FA6"/>
    <w:rsid w:val="00EB1A25"/>
    <w:rsid w:val="00EB3CA1"/>
    <w:rsid w:val="00EB7ED0"/>
    <w:rsid w:val="00EC0376"/>
    <w:rsid w:val="00EC2FC2"/>
    <w:rsid w:val="00EC7363"/>
    <w:rsid w:val="00ED03AB"/>
    <w:rsid w:val="00ED1963"/>
    <w:rsid w:val="00ED1CD4"/>
    <w:rsid w:val="00ED1D2B"/>
    <w:rsid w:val="00ED437A"/>
    <w:rsid w:val="00ED64B5"/>
    <w:rsid w:val="00EE064B"/>
    <w:rsid w:val="00EE1ED5"/>
    <w:rsid w:val="00EE2243"/>
    <w:rsid w:val="00EE4B0D"/>
    <w:rsid w:val="00EE7463"/>
    <w:rsid w:val="00EE7CCA"/>
    <w:rsid w:val="00EF3776"/>
    <w:rsid w:val="00EF5AE7"/>
    <w:rsid w:val="00F06E53"/>
    <w:rsid w:val="00F12770"/>
    <w:rsid w:val="00F1513D"/>
    <w:rsid w:val="00F16A14"/>
    <w:rsid w:val="00F17937"/>
    <w:rsid w:val="00F25310"/>
    <w:rsid w:val="00F27252"/>
    <w:rsid w:val="00F36231"/>
    <w:rsid w:val="00F362D7"/>
    <w:rsid w:val="00F36362"/>
    <w:rsid w:val="00F37D7B"/>
    <w:rsid w:val="00F4290B"/>
    <w:rsid w:val="00F530FE"/>
    <w:rsid w:val="00F5314C"/>
    <w:rsid w:val="00F548EF"/>
    <w:rsid w:val="00F5688C"/>
    <w:rsid w:val="00F60048"/>
    <w:rsid w:val="00F635DD"/>
    <w:rsid w:val="00F6627B"/>
    <w:rsid w:val="00F70B04"/>
    <w:rsid w:val="00F7336E"/>
    <w:rsid w:val="00F734F2"/>
    <w:rsid w:val="00F75052"/>
    <w:rsid w:val="00F804D3"/>
    <w:rsid w:val="00F816CB"/>
    <w:rsid w:val="00F81CD2"/>
    <w:rsid w:val="00F82641"/>
    <w:rsid w:val="00F8305A"/>
    <w:rsid w:val="00F86293"/>
    <w:rsid w:val="00F90F18"/>
    <w:rsid w:val="00F937E4"/>
    <w:rsid w:val="00F93F87"/>
    <w:rsid w:val="00F94108"/>
    <w:rsid w:val="00F95EE7"/>
    <w:rsid w:val="00FA39E6"/>
    <w:rsid w:val="00FA7BC9"/>
    <w:rsid w:val="00FB0DA2"/>
    <w:rsid w:val="00FB1C02"/>
    <w:rsid w:val="00FB378E"/>
    <w:rsid w:val="00FB37F1"/>
    <w:rsid w:val="00FB47C0"/>
    <w:rsid w:val="00FB501B"/>
    <w:rsid w:val="00FB719A"/>
    <w:rsid w:val="00FB7770"/>
    <w:rsid w:val="00FB7CC5"/>
    <w:rsid w:val="00FC52BF"/>
    <w:rsid w:val="00FC651D"/>
    <w:rsid w:val="00FC697E"/>
    <w:rsid w:val="00FD1B4F"/>
    <w:rsid w:val="00FD22B3"/>
    <w:rsid w:val="00FD3B91"/>
    <w:rsid w:val="00FD576B"/>
    <w:rsid w:val="00FD579E"/>
    <w:rsid w:val="00FD6845"/>
    <w:rsid w:val="00FE231F"/>
    <w:rsid w:val="00FE315A"/>
    <w:rsid w:val="00FE4516"/>
    <w:rsid w:val="00FE64C8"/>
    <w:rsid w:val="00FE68CB"/>
    <w:rsid w:val="00FF0966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AE9A548-601D-4E52-95EF-E3DE78C7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link w:val="af5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unhideWhenUsed/>
    <w:qFormat/>
    <w:rsid w:val="002E25B8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2E25B8"/>
    <w:rPr>
      <w:rFonts w:ascii="標楷體" w:eastAsia="標楷體"/>
      <w:kern w:val="2"/>
    </w:rPr>
  </w:style>
  <w:style w:type="character" w:styleId="aff">
    <w:name w:val="footnote reference"/>
    <w:aliases w:val="FR"/>
    <w:basedOn w:val="a7"/>
    <w:uiPriority w:val="99"/>
    <w:unhideWhenUsed/>
    <w:qFormat/>
    <w:rsid w:val="002E25B8"/>
    <w:rPr>
      <w:vertAlign w:val="superscript"/>
    </w:rPr>
  </w:style>
  <w:style w:type="paragraph" w:styleId="aff0">
    <w:name w:val="Body Text"/>
    <w:basedOn w:val="a6"/>
    <w:link w:val="aff1"/>
    <w:uiPriority w:val="99"/>
    <w:semiHidden/>
    <w:unhideWhenUsed/>
    <w:rsid w:val="00934736"/>
    <w:pPr>
      <w:spacing w:after="120"/>
    </w:pPr>
  </w:style>
  <w:style w:type="character" w:customStyle="1" w:styleId="aff1">
    <w:name w:val="本文 字元"/>
    <w:basedOn w:val="a7"/>
    <w:link w:val="aff0"/>
    <w:uiPriority w:val="99"/>
    <w:semiHidden/>
    <w:rsid w:val="00934736"/>
    <w:rPr>
      <w:rFonts w:ascii="標楷體" w:eastAsia="標楷體"/>
      <w:kern w:val="2"/>
      <w:sz w:val="32"/>
    </w:rPr>
  </w:style>
  <w:style w:type="character" w:customStyle="1" w:styleId="40">
    <w:name w:val="標題 4 字元"/>
    <w:aliases w:val="表格 字元"/>
    <w:basedOn w:val="a7"/>
    <w:link w:val="4"/>
    <w:rsid w:val="00157AC7"/>
    <w:rPr>
      <w:rFonts w:ascii="標楷體" w:eastAsia="標楷體" w:hAnsi="Arial"/>
      <w:kern w:val="32"/>
      <w:sz w:val="32"/>
      <w:szCs w:val="36"/>
    </w:rPr>
  </w:style>
  <w:style w:type="character" w:customStyle="1" w:styleId="30">
    <w:name w:val="標題 3 字元"/>
    <w:basedOn w:val="a7"/>
    <w:link w:val="3"/>
    <w:rsid w:val="00A50E31"/>
    <w:rPr>
      <w:rFonts w:ascii="標楷體" w:eastAsia="標楷體" w:hAnsi="Arial"/>
      <w:bCs/>
      <w:kern w:val="32"/>
      <w:sz w:val="32"/>
      <w:szCs w:val="36"/>
    </w:rPr>
  </w:style>
  <w:style w:type="character" w:customStyle="1" w:styleId="af5">
    <w:name w:val="表標題 字元"/>
    <w:link w:val="a3"/>
    <w:rsid w:val="00A50E31"/>
    <w:rPr>
      <w:rFonts w:ascii="標楷體" w:eastAsia="標楷體" w:hAnsi="華康楷書體W5(P)"/>
      <w:bCs/>
      <w:spacing w:val="-1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408E-9B47-496E-911E-FDB6775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4426</Words>
  <Characters>266</Characters>
  <Application>Microsoft Office Word</Application>
  <DocSecurity>0</DocSecurity>
  <Lines>2</Lines>
  <Paragraphs>9</Paragraphs>
  <ScaleCrop>false</ScaleCrop>
  <Company>cy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嚴祖照</dc:creator>
  <cp:lastModifiedBy>許蕙齡</cp:lastModifiedBy>
  <cp:revision>9</cp:revision>
  <cp:lastPrinted>2022-05-16T06:27:00Z</cp:lastPrinted>
  <dcterms:created xsi:type="dcterms:W3CDTF">2022-05-16T01:32:00Z</dcterms:created>
  <dcterms:modified xsi:type="dcterms:W3CDTF">2022-05-17T03:01:00Z</dcterms:modified>
</cp:coreProperties>
</file>